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7C80" w14:textId="77777777" w:rsidR="00803F7F" w:rsidRDefault="00803F7F" w:rsidP="00563762">
      <w:pPr>
        <w:rPr>
          <w:rFonts w:cs="Calibri"/>
        </w:rPr>
      </w:pPr>
    </w:p>
    <w:p w14:paraId="6BD9518B" w14:textId="77777777" w:rsidR="00923A5D" w:rsidRDefault="00923A5D" w:rsidP="00923A5D">
      <w:pPr>
        <w:rPr>
          <w:b/>
        </w:rPr>
      </w:pPr>
    </w:p>
    <w:p w14:paraId="6250BC88" w14:textId="17C496C9" w:rsidR="00923A5D" w:rsidRPr="00A25A1D" w:rsidRDefault="00923A5D" w:rsidP="00923A5D">
      <w:pPr>
        <w:rPr>
          <w:b/>
        </w:rPr>
      </w:pPr>
      <w:r w:rsidRPr="00A25A1D">
        <w:rPr>
          <w:b/>
        </w:rPr>
        <w:t>SIR JOHN SOANE’S MUSEUM</w:t>
      </w:r>
      <w:r>
        <w:rPr>
          <w:b/>
        </w:rPr>
        <w:t xml:space="preserve">, 13 Lincoln’s Inn Fields, </w:t>
      </w:r>
      <w:smartTag w:uri="urn:schemas-microsoft-com:office:smarttags" w:element="City">
        <w:smartTag w:uri="urn:schemas-microsoft-com:office:smarttags" w:element="place">
          <w:r>
            <w:rPr>
              <w:b/>
            </w:rPr>
            <w:t>London</w:t>
          </w:r>
        </w:smartTag>
      </w:smartTag>
      <w:r>
        <w:rPr>
          <w:b/>
        </w:rPr>
        <w:t xml:space="preserve"> WC2A 3BP</w:t>
      </w:r>
    </w:p>
    <w:p w14:paraId="4E5D9E06" w14:textId="77777777" w:rsidR="00923A5D" w:rsidRDefault="00923A5D" w:rsidP="00923A5D">
      <w:pPr>
        <w:rPr>
          <w:b/>
        </w:rPr>
      </w:pPr>
    </w:p>
    <w:p w14:paraId="11EBA278" w14:textId="77777777" w:rsidR="00923A5D" w:rsidRDefault="00923A5D" w:rsidP="00923A5D">
      <w:pPr>
        <w:rPr>
          <w:b/>
        </w:rPr>
      </w:pPr>
    </w:p>
    <w:p w14:paraId="7884263E" w14:textId="5171D635" w:rsidR="00923A5D" w:rsidRDefault="00923A5D" w:rsidP="00923A5D">
      <w:pPr>
        <w:rPr>
          <w:bCs/>
        </w:rPr>
      </w:pPr>
      <w:r>
        <w:rPr>
          <w:b/>
        </w:rPr>
        <w:t>CONSERVATOR</w:t>
      </w:r>
      <w:r w:rsidR="004E1FA6">
        <w:rPr>
          <w:b/>
        </w:rPr>
        <w:t xml:space="preserve"> - </w:t>
      </w:r>
      <w:r w:rsidR="004E1FA6">
        <w:rPr>
          <w:b/>
        </w:rPr>
        <w:t>PART TIME</w:t>
      </w:r>
      <w:r w:rsidR="004E1FA6">
        <w:rPr>
          <w:b/>
        </w:rPr>
        <w:t xml:space="preserve"> </w:t>
      </w:r>
      <w:r>
        <w:rPr>
          <w:b/>
        </w:rPr>
        <w:t xml:space="preserve"> </w:t>
      </w:r>
      <w:r w:rsidRPr="00923A5D">
        <w:rPr>
          <w:bCs/>
        </w:rPr>
        <w:t xml:space="preserve">(2½ days a week – Monday, Tuesday and alternate Fridays) </w:t>
      </w:r>
    </w:p>
    <w:p w14:paraId="057D4E10" w14:textId="77777777" w:rsidR="00923A5D" w:rsidRPr="00923A5D" w:rsidRDefault="00923A5D" w:rsidP="00923A5D">
      <w:pPr>
        <w:rPr>
          <w:bCs/>
        </w:rPr>
      </w:pPr>
    </w:p>
    <w:p w14:paraId="00BBFF1B" w14:textId="5CBCF135" w:rsidR="00923A5D" w:rsidRDefault="00923A5D" w:rsidP="00923A5D">
      <w:pPr>
        <w:rPr>
          <w:b/>
        </w:rPr>
      </w:pPr>
      <w:r w:rsidRPr="00F304EB">
        <w:rPr>
          <w:b/>
        </w:rPr>
        <w:t xml:space="preserve">Salary: £28,000 (pro-rata) </w:t>
      </w:r>
    </w:p>
    <w:p w14:paraId="577E6EDF" w14:textId="28703B14" w:rsidR="00923A5D" w:rsidRDefault="00923A5D" w:rsidP="00923A5D">
      <w:pPr>
        <w:rPr>
          <w:b/>
        </w:rPr>
      </w:pPr>
    </w:p>
    <w:p w14:paraId="74972E7A" w14:textId="77777777" w:rsidR="00923A5D" w:rsidRDefault="00923A5D" w:rsidP="00923A5D">
      <w:pPr>
        <w:rPr>
          <w:b/>
        </w:rPr>
      </w:pPr>
    </w:p>
    <w:p w14:paraId="4736558C" w14:textId="77777777" w:rsidR="00923A5D" w:rsidRDefault="00923A5D" w:rsidP="00923A5D">
      <w:pPr>
        <w:rPr>
          <w:b/>
        </w:rPr>
      </w:pPr>
      <w:r w:rsidRPr="00A25A1D">
        <w:rPr>
          <w:b/>
        </w:rPr>
        <w:t xml:space="preserve">Background </w:t>
      </w:r>
    </w:p>
    <w:p w14:paraId="0A7CB22E" w14:textId="77777777" w:rsidR="00923A5D" w:rsidRDefault="00923A5D" w:rsidP="00923A5D">
      <w:pPr>
        <w:jc w:val="both"/>
      </w:pPr>
      <w:r w:rsidRPr="00A25A1D">
        <w:t xml:space="preserve">Sir </w:t>
      </w:r>
      <w:smartTag w:uri="urn:schemas-microsoft-com:office:smarttags" w:element="PersonName">
        <w:r w:rsidRPr="00A25A1D">
          <w:t>John</w:t>
        </w:r>
      </w:smartTag>
      <w:r w:rsidRPr="00A25A1D">
        <w:t xml:space="preserve"> Soane’s Museum </w:t>
      </w:r>
      <w:r>
        <w:t xml:space="preserve">has been called ‘the supreme example of the house museum in the world’.  It was </w:t>
      </w:r>
      <w:r w:rsidRPr="00A25A1D">
        <w:t xml:space="preserve">the </w:t>
      </w:r>
      <w:r>
        <w:t xml:space="preserve">home </w:t>
      </w:r>
      <w:r w:rsidRPr="00A25A1D">
        <w:t xml:space="preserve">of </w:t>
      </w:r>
      <w:r>
        <w:t xml:space="preserve">one of </w:t>
      </w:r>
      <w:smartTag w:uri="urn:schemas-microsoft-com:office:smarttags" w:element="country-region">
        <w:smartTag w:uri="urn:schemas-microsoft-com:office:smarttags" w:element="place">
          <w:r>
            <w:t>England</w:t>
          </w:r>
        </w:smartTag>
      </w:smartTag>
      <w:r>
        <w:t xml:space="preserve">’s greatest architects </w:t>
      </w:r>
      <w:r w:rsidRPr="00A25A1D">
        <w:t xml:space="preserve">Sir </w:t>
      </w:r>
      <w:smartTag w:uri="urn:schemas-microsoft-com:office:smarttags" w:element="PersonName">
        <w:r w:rsidRPr="00A25A1D">
          <w:t>John</w:t>
        </w:r>
      </w:smartTag>
      <w:r>
        <w:t xml:space="preserve"> Soane (1753 – 1837) and </w:t>
      </w:r>
      <w:r w:rsidRPr="00A25A1D">
        <w:t xml:space="preserve">still </w:t>
      </w:r>
      <w:r>
        <w:t xml:space="preserve">houses </w:t>
      </w:r>
      <w:r w:rsidRPr="00A25A1D">
        <w:t>his collection</w:t>
      </w:r>
      <w:r>
        <w:t>s</w:t>
      </w:r>
      <w:r w:rsidRPr="00A25A1D">
        <w:t xml:space="preserve"> of antiquities, furniture, </w:t>
      </w:r>
      <w:proofErr w:type="gramStart"/>
      <w:r w:rsidRPr="00A25A1D">
        <w:t>models</w:t>
      </w:r>
      <w:proofErr w:type="gramEnd"/>
      <w:r w:rsidRPr="00A25A1D">
        <w:t xml:space="preserve"> and paintings as </w:t>
      </w:r>
      <w:r>
        <w:t xml:space="preserve">well as </w:t>
      </w:r>
      <w:r w:rsidRPr="00A25A1D">
        <w:t>over 30,000 architectural drawings and a fine Library</w:t>
      </w:r>
      <w:r>
        <w:t xml:space="preserve">. Soane demolished and rebuilt three houses in succession on the north side of </w:t>
      </w:r>
      <w:smartTag w:uri="urn:schemas-microsoft-com:office:smarttags" w:element="place">
        <w:smartTag w:uri="urn:schemas-microsoft-com:office:smarttags" w:element="City">
          <w:r>
            <w:t>Lincoln</w:t>
          </w:r>
        </w:smartTag>
      </w:smartTag>
      <w:r>
        <w:t xml:space="preserve">'s Inn Fields, starting with No. 12 (1792 to 1794), moving on to No. 13 (re-built in two phases in 1807-9 and 1812) and ending with No. 14 (rebuilt 1823-24).  Throughout the period he made continuous alterations, adding ever more objects to his </w:t>
      </w:r>
      <w:proofErr w:type="gramStart"/>
      <w:r>
        <w:t>arrangements</w:t>
      </w:r>
      <w:proofErr w:type="gramEnd"/>
      <w:r>
        <w:t xml:space="preserve"> and always seeking to enhance the 'poetic effects' and picturesque qualities of his interiors. In 1833 he negotiated an Act of Parliament leaving the house to the nation on his death, to be preserved ‘as nearly as possible’ as it was left at that time. The Act came into force in January 1837. No. 14 was bequeathed to his family but was bought back by the Museum in 1996 and today houses the education facilities, Research </w:t>
      </w:r>
      <w:proofErr w:type="gramStart"/>
      <w:r>
        <w:t>Library</w:t>
      </w:r>
      <w:proofErr w:type="gramEnd"/>
      <w:r>
        <w:t xml:space="preserve"> and staff offices.  </w:t>
      </w:r>
    </w:p>
    <w:p w14:paraId="6CCC573D" w14:textId="77777777" w:rsidR="00923A5D" w:rsidRDefault="00923A5D" w:rsidP="00923A5D">
      <w:pPr>
        <w:jc w:val="both"/>
      </w:pPr>
      <w:r>
        <w:t xml:space="preserve">The Museum is vested in a board of Trustees and receives an annual grant-in-aid from the Department for Culture, </w:t>
      </w:r>
      <w:proofErr w:type="gramStart"/>
      <w:r>
        <w:t>Media</w:t>
      </w:r>
      <w:proofErr w:type="gramEnd"/>
      <w:r>
        <w:t xml:space="preserve"> and Sport: it is the smallest of the national museums.  It is listed Grade I and its whole collection is ‘Designated’ as of pre-eminent national importance.</w:t>
      </w:r>
    </w:p>
    <w:p w14:paraId="763BB8C4" w14:textId="77777777" w:rsidR="00923A5D" w:rsidRDefault="00923A5D" w:rsidP="00923A5D">
      <w:pPr>
        <w:jc w:val="both"/>
      </w:pPr>
      <w:r>
        <w:t xml:space="preserve">Since 1985 the Museum has been engaged in the gradual restoration of the building fabric and in the careful study and reinstatement of Soane’s original interiors and arrangements. One of the final spaces requiring restoration is Soane’s Drawing Office and that project is underway with completion scheduled for 2023.  It includes the cleaning and conservation of more than 200 plaster </w:t>
      </w:r>
      <w:proofErr w:type="gramStart"/>
      <w:r>
        <w:t>casts,  with</w:t>
      </w:r>
      <w:proofErr w:type="gramEnd"/>
      <w:r>
        <w:t xml:space="preserve"> much of this work being carried out by the Museum’s own conservators.</w:t>
      </w:r>
    </w:p>
    <w:p w14:paraId="6C2C2FE9" w14:textId="77777777" w:rsidR="00923A5D" w:rsidRDefault="00923A5D" w:rsidP="00923A5D">
      <w:r w:rsidRPr="00A25A1D">
        <w:t xml:space="preserve">The Museum has a small </w:t>
      </w:r>
      <w:proofErr w:type="gramStart"/>
      <w:r>
        <w:t>in house</w:t>
      </w:r>
      <w:proofErr w:type="gramEnd"/>
      <w:r>
        <w:t xml:space="preserve"> </w:t>
      </w:r>
      <w:r w:rsidRPr="00A25A1D">
        <w:t xml:space="preserve">conservation team </w:t>
      </w:r>
      <w:r>
        <w:t>working in well-equipped dedicated studios. The team is comprised of</w:t>
      </w:r>
      <w:r w:rsidRPr="00A25A1D">
        <w:t xml:space="preserve"> </w:t>
      </w:r>
      <w:r>
        <w:t>a</w:t>
      </w:r>
      <w:r w:rsidRPr="00A25A1D">
        <w:t xml:space="preserve"> </w:t>
      </w:r>
      <w:r>
        <w:t>head of conservation and</w:t>
      </w:r>
      <w:r w:rsidRPr="00A25A1D">
        <w:t xml:space="preserve"> </w:t>
      </w:r>
      <w:r>
        <w:t>two conservators, working with a</w:t>
      </w:r>
      <w:r w:rsidRPr="00A25A1D">
        <w:t xml:space="preserve"> </w:t>
      </w:r>
      <w:r>
        <w:t xml:space="preserve">consultant </w:t>
      </w:r>
      <w:r w:rsidRPr="00A25A1D">
        <w:t xml:space="preserve">paper </w:t>
      </w:r>
      <w:r>
        <w:t>c</w:t>
      </w:r>
      <w:r w:rsidRPr="00A25A1D">
        <w:t xml:space="preserve">onservator. </w:t>
      </w:r>
      <w:r>
        <w:t xml:space="preserve"> </w:t>
      </w:r>
      <w:r w:rsidRPr="00A25A1D">
        <w:t>The</w:t>
      </w:r>
      <w:r>
        <w:t xml:space="preserve">y are responsible for </w:t>
      </w:r>
      <w:r w:rsidRPr="00A25A1D">
        <w:t xml:space="preserve">both preventive and remedial conservation </w:t>
      </w:r>
      <w:r>
        <w:t>as well as working on major restoration projects. Between</w:t>
      </w:r>
      <w:r w:rsidRPr="00A25A1D">
        <w:t xml:space="preserve"> them they c</w:t>
      </w:r>
      <w:r>
        <w:t>are for a c</w:t>
      </w:r>
      <w:r w:rsidRPr="00A25A1D">
        <w:t>ollection of 5,000 works of art (in many different media), 8,000 books and 30,000 drawings</w:t>
      </w:r>
      <w:r>
        <w:t xml:space="preserve"> as well the fabric of the museum rooms.</w:t>
      </w:r>
      <w:r w:rsidRPr="00A25A1D">
        <w:t xml:space="preserve"> </w:t>
      </w:r>
      <w:r>
        <w:t xml:space="preserve"> Much of the care of the collections is carried out on Mondays and Tuesdays when the museum is closed to visitors.</w:t>
      </w:r>
    </w:p>
    <w:p w14:paraId="7636EF75" w14:textId="77777777" w:rsidR="00923A5D" w:rsidRPr="00181AA5" w:rsidRDefault="00923A5D" w:rsidP="00923A5D">
      <w:r w:rsidRPr="00181AA5">
        <w:t xml:space="preserve"> </w:t>
      </w:r>
    </w:p>
    <w:p w14:paraId="348D5869" w14:textId="77777777" w:rsidR="00923A5D" w:rsidRDefault="00923A5D" w:rsidP="00923A5D">
      <w:pPr>
        <w:rPr>
          <w:b/>
        </w:rPr>
      </w:pPr>
    </w:p>
    <w:p w14:paraId="2D858631" w14:textId="304DE68C" w:rsidR="00923A5D" w:rsidRDefault="00923A5D" w:rsidP="00923A5D">
      <w:pPr>
        <w:rPr>
          <w:b/>
        </w:rPr>
      </w:pPr>
      <w:r>
        <w:rPr>
          <w:b/>
        </w:rPr>
        <w:t xml:space="preserve">Job Description: </w:t>
      </w:r>
    </w:p>
    <w:p w14:paraId="37926745" w14:textId="77777777" w:rsidR="00923A5D" w:rsidRDefault="00923A5D" w:rsidP="00923A5D">
      <w:pPr>
        <w:rPr>
          <w:b/>
        </w:rPr>
      </w:pPr>
    </w:p>
    <w:p w14:paraId="73F66DBF" w14:textId="4FDD1D77" w:rsidR="00923A5D" w:rsidRDefault="00923A5D" w:rsidP="00923A5D">
      <w:r>
        <w:t>As essential parts of the work the team carry out is done on Mondays and Tuesdays when the museum is closed to visitors the post holder will be required to work these days, as well as alternate Fridays as part of the cover for the team.</w:t>
      </w:r>
    </w:p>
    <w:p w14:paraId="3BED0F1B" w14:textId="1D828828" w:rsidR="00923A5D" w:rsidRPr="00181AA5" w:rsidRDefault="00335122" w:rsidP="00923A5D">
      <w:r>
        <w:t xml:space="preserve"> </w:t>
      </w:r>
    </w:p>
    <w:p w14:paraId="10694C83" w14:textId="77777777" w:rsidR="00923A5D" w:rsidRDefault="00923A5D" w:rsidP="00923A5D">
      <w:pPr>
        <w:numPr>
          <w:ilvl w:val="0"/>
          <w:numId w:val="13"/>
        </w:numPr>
        <w:spacing w:after="200" w:line="276" w:lineRule="auto"/>
      </w:pPr>
      <w:r>
        <w:t>As part of</w:t>
      </w:r>
      <w:r w:rsidRPr="00A25A1D">
        <w:t xml:space="preserve"> the </w:t>
      </w:r>
      <w:r>
        <w:t xml:space="preserve">conservation team, carry out </w:t>
      </w:r>
      <w:r w:rsidRPr="00A25A1D">
        <w:t xml:space="preserve">work </w:t>
      </w:r>
      <w:r>
        <w:t>relating to special projects such as the Drawing Office restoration, including undertaking bench work</w:t>
      </w:r>
    </w:p>
    <w:p w14:paraId="196799E3" w14:textId="77777777" w:rsidR="00923A5D" w:rsidRDefault="00923A5D" w:rsidP="00923A5D">
      <w:pPr>
        <w:spacing w:after="200" w:line="276" w:lineRule="auto"/>
        <w:ind w:left="720"/>
      </w:pPr>
    </w:p>
    <w:p w14:paraId="7FF00799" w14:textId="77777777" w:rsidR="00923A5D" w:rsidRDefault="00923A5D" w:rsidP="00923A5D">
      <w:pPr>
        <w:spacing w:after="200" w:line="276" w:lineRule="auto"/>
        <w:ind w:left="720"/>
      </w:pPr>
    </w:p>
    <w:p w14:paraId="32A8FEEE" w14:textId="36874F0A" w:rsidR="00923A5D" w:rsidRDefault="00923A5D" w:rsidP="00923A5D">
      <w:pPr>
        <w:numPr>
          <w:ilvl w:val="0"/>
          <w:numId w:val="13"/>
        </w:numPr>
        <w:spacing w:after="200" w:line="276" w:lineRule="auto"/>
      </w:pPr>
      <w:r>
        <w:t>Be responsible for managing the Emergency Plan including organising monthly key team meetings and training for colleagues across the organisation</w:t>
      </w:r>
    </w:p>
    <w:p w14:paraId="1848B2ED" w14:textId="77777777" w:rsidR="00923A5D" w:rsidRDefault="00923A5D" w:rsidP="00923A5D">
      <w:pPr>
        <w:numPr>
          <w:ilvl w:val="0"/>
          <w:numId w:val="13"/>
        </w:numPr>
        <w:spacing w:after="200" w:line="276" w:lineRule="auto"/>
      </w:pPr>
      <w:r>
        <w:t xml:space="preserve">Be responsible for maintaining and updating the ‘Use of the Museum Manual’ created by conservation as a ‘one-stop shop’ for anyone responsible for a task or event taking place in our historic interiors </w:t>
      </w:r>
    </w:p>
    <w:p w14:paraId="3804E5FF" w14:textId="77777777" w:rsidR="00923A5D" w:rsidRPr="00A25A1D" w:rsidRDefault="00923A5D" w:rsidP="00923A5D">
      <w:pPr>
        <w:numPr>
          <w:ilvl w:val="0"/>
          <w:numId w:val="13"/>
        </w:numPr>
        <w:spacing w:after="200" w:line="276" w:lineRule="auto"/>
      </w:pPr>
      <w:r>
        <w:t xml:space="preserve">Assist with department record keeping, including records of all collections care regimes, and in particular the budget records </w:t>
      </w:r>
    </w:p>
    <w:p w14:paraId="2EF82E72" w14:textId="77777777" w:rsidR="00923A5D" w:rsidRDefault="00923A5D" w:rsidP="00923A5D">
      <w:pPr>
        <w:numPr>
          <w:ilvl w:val="0"/>
          <w:numId w:val="13"/>
        </w:numPr>
        <w:spacing w:after="200" w:line="276" w:lineRule="auto"/>
      </w:pPr>
      <w:r>
        <w:t xml:space="preserve">Assist with the general care of collections, including conservation cleaning/training, </w:t>
      </w:r>
      <w:r w:rsidRPr="00A25A1D">
        <w:t xml:space="preserve">surveys of </w:t>
      </w:r>
      <w:r>
        <w:t xml:space="preserve">the interiors and </w:t>
      </w:r>
      <w:r w:rsidRPr="00A25A1D">
        <w:t>collections</w:t>
      </w:r>
      <w:r>
        <w:t xml:space="preserve"> and reports (</w:t>
      </w:r>
      <w:proofErr w:type="gramStart"/>
      <w:r>
        <w:t>e.g.</w:t>
      </w:r>
      <w:proofErr w:type="gramEnd"/>
      <w:r>
        <w:t xml:space="preserve"> condition /conservation reports on individual works of art)</w:t>
      </w:r>
    </w:p>
    <w:p w14:paraId="021A97D8" w14:textId="77777777" w:rsidR="00923A5D" w:rsidRDefault="00923A5D" w:rsidP="00923A5D">
      <w:pPr>
        <w:numPr>
          <w:ilvl w:val="0"/>
          <w:numId w:val="13"/>
        </w:numPr>
        <w:spacing w:after="200" w:line="276" w:lineRule="auto"/>
      </w:pPr>
      <w:r>
        <w:t xml:space="preserve">Help to manage the Museum’s environmental monitoring and IPM </w:t>
      </w:r>
      <w:r w:rsidRPr="00AA5850">
        <w:t>programmes</w:t>
      </w:r>
      <w:r>
        <w:t xml:space="preserve"> </w:t>
      </w:r>
    </w:p>
    <w:p w14:paraId="513FF76F" w14:textId="77777777" w:rsidR="00923A5D" w:rsidRPr="00A25A1D" w:rsidRDefault="00923A5D" w:rsidP="00923A5D">
      <w:pPr>
        <w:ind w:left="720"/>
      </w:pPr>
    </w:p>
    <w:p w14:paraId="522E4103" w14:textId="400AF23D" w:rsidR="00923A5D" w:rsidRDefault="00923A5D" w:rsidP="00923A5D">
      <w:pPr>
        <w:rPr>
          <w:b/>
        </w:rPr>
      </w:pPr>
      <w:r w:rsidRPr="00A25A1D">
        <w:rPr>
          <w:b/>
        </w:rPr>
        <w:t>Per</w:t>
      </w:r>
      <w:smartTag w:uri="urn:schemas-microsoft-com:office:smarttags" w:element="PersonName">
        <w:r w:rsidRPr="00A25A1D">
          <w:rPr>
            <w:b/>
          </w:rPr>
          <w:t>so</w:t>
        </w:r>
      </w:smartTag>
      <w:r w:rsidRPr="00A25A1D">
        <w:rPr>
          <w:b/>
        </w:rPr>
        <w:t>n Specification</w:t>
      </w:r>
    </w:p>
    <w:p w14:paraId="7EFBEB4B" w14:textId="77777777" w:rsidR="00335122" w:rsidRDefault="00335122" w:rsidP="00923A5D">
      <w:pPr>
        <w:rPr>
          <w:b/>
        </w:rPr>
      </w:pPr>
    </w:p>
    <w:p w14:paraId="5380E25C" w14:textId="49F46672" w:rsidR="00923A5D" w:rsidRDefault="00923A5D" w:rsidP="00923A5D">
      <w:r>
        <w:t>the successful candidate will have</w:t>
      </w:r>
      <w:r w:rsidR="00335122">
        <w:t>:</w:t>
      </w:r>
    </w:p>
    <w:p w14:paraId="3389B640" w14:textId="1F2236CD" w:rsidR="00335122" w:rsidRDefault="00335122" w:rsidP="00335122">
      <w:pPr>
        <w:pStyle w:val="ListParagraph"/>
        <w:numPr>
          <w:ilvl w:val="0"/>
          <w:numId w:val="15"/>
        </w:numPr>
        <w:ind w:left="709" w:hanging="283"/>
      </w:pPr>
      <w:r w:rsidRPr="00A25A1D">
        <w:t>a degree in c</w:t>
      </w:r>
      <w:r>
        <w:t>onservation or ICON ACR status and relevant work experience, ideally of 2 – 3 years or more. Experience of working in an historic house environment would be an advantage.</w:t>
      </w:r>
    </w:p>
    <w:p w14:paraId="7E9D175B" w14:textId="77777777" w:rsidR="00335122" w:rsidRPr="00B36660" w:rsidRDefault="00335122" w:rsidP="00335122">
      <w:pPr>
        <w:pStyle w:val="ListParagraph"/>
        <w:ind w:left="765"/>
      </w:pPr>
    </w:p>
    <w:p w14:paraId="1278CE33" w14:textId="77777777" w:rsidR="00923A5D" w:rsidRDefault="00923A5D" w:rsidP="00335122">
      <w:pPr>
        <w:numPr>
          <w:ilvl w:val="0"/>
          <w:numId w:val="15"/>
        </w:numPr>
        <w:spacing w:after="200" w:line="276" w:lineRule="auto"/>
      </w:pPr>
      <w:r w:rsidRPr="004F1C97">
        <w:t>Knowledge</w:t>
      </w:r>
      <w:r>
        <w:t xml:space="preserve"> of all aspects of conservation and collections care in a historic house open to the public.</w:t>
      </w:r>
    </w:p>
    <w:p w14:paraId="3F8B27C9" w14:textId="77777777" w:rsidR="00923A5D" w:rsidRDefault="00923A5D" w:rsidP="00335122">
      <w:pPr>
        <w:numPr>
          <w:ilvl w:val="0"/>
          <w:numId w:val="15"/>
        </w:numPr>
        <w:spacing w:after="200" w:line="276" w:lineRule="auto"/>
      </w:pPr>
      <w:r>
        <w:t>Demonstratable skill and experience in carrying out practical conservation treatments to a range of different types of objects</w:t>
      </w:r>
    </w:p>
    <w:p w14:paraId="588218C5" w14:textId="77777777" w:rsidR="00923A5D" w:rsidRDefault="00923A5D" w:rsidP="00335122">
      <w:pPr>
        <w:numPr>
          <w:ilvl w:val="0"/>
          <w:numId w:val="15"/>
        </w:numPr>
        <w:spacing w:after="200" w:line="276" w:lineRule="auto"/>
      </w:pPr>
      <w:r>
        <w:t xml:space="preserve">Excellent IT skills. Knowledge of InDesign, Photoshop, </w:t>
      </w:r>
      <w:proofErr w:type="gramStart"/>
      <w:r>
        <w:t>Excel</w:t>
      </w:r>
      <w:proofErr w:type="gramEnd"/>
      <w:r>
        <w:t xml:space="preserve"> and Microsoft Word would be an advantage </w:t>
      </w:r>
    </w:p>
    <w:p w14:paraId="11FD13BD" w14:textId="77777777" w:rsidR="00923A5D" w:rsidRDefault="00923A5D" w:rsidP="00335122">
      <w:pPr>
        <w:numPr>
          <w:ilvl w:val="0"/>
          <w:numId w:val="15"/>
        </w:numPr>
        <w:spacing w:after="200" w:line="276" w:lineRule="auto"/>
      </w:pPr>
      <w:r>
        <w:t>Experience of working with a collections management system (the Museum uses Collections Index + and Asset Index +) would be an advantage.</w:t>
      </w:r>
    </w:p>
    <w:p w14:paraId="34EAE8CB" w14:textId="77777777" w:rsidR="00923A5D" w:rsidRDefault="00923A5D" w:rsidP="00335122">
      <w:pPr>
        <w:numPr>
          <w:ilvl w:val="0"/>
          <w:numId w:val="15"/>
        </w:numPr>
        <w:spacing w:after="200" w:line="276" w:lineRule="auto"/>
      </w:pPr>
      <w:r>
        <w:t>Good communications skills, both written and verbal</w:t>
      </w:r>
    </w:p>
    <w:p w14:paraId="32F170E4" w14:textId="4651D07E" w:rsidR="00923A5D" w:rsidRDefault="00923A5D" w:rsidP="00335122">
      <w:pPr>
        <w:pStyle w:val="ListParagraph"/>
        <w:numPr>
          <w:ilvl w:val="0"/>
          <w:numId w:val="15"/>
        </w:numPr>
      </w:pPr>
      <w:r>
        <w:t>A flexible attitude in dealing with a wide range of conservation challenges in the context of a historic house and across several teams is essential</w:t>
      </w:r>
    </w:p>
    <w:p w14:paraId="4BB84E29" w14:textId="77777777" w:rsidR="00335122" w:rsidRDefault="00335122" w:rsidP="00335122">
      <w:pPr>
        <w:pStyle w:val="ListParagraph"/>
      </w:pPr>
    </w:p>
    <w:p w14:paraId="738496B1" w14:textId="77777777" w:rsidR="00923A5D" w:rsidRDefault="00923A5D" w:rsidP="00335122">
      <w:pPr>
        <w:pStyle w:val="ListParagraph"/>
        <w:numPr>
          <w:ilvl w:val="0"/>
          <w:numId w:val="15"/>
        </w:numPr>
      </w:pPr>
      <w:r>
        <w:t xml:space="preserve">The successful candidate should be able to work both in a team but also </w:t>
      </w:r>
      <w:proofErr w:type="gramStart"/>
      <w:r>
        <w:t>have the ability to</w:t>
      </w:r>
      <w:proofErr w:type="gramEnd"/>
      <w:r>
        <w:t xml:space="preserve"> be able to work independently and take individual responsibility for work when required </w:t>
      </w:r>
    </w:p>
    <w:p w14:paraId="40960986" w14:textId="77777777" w:rsidR="00923A5D" w:rsidRPr="004F1C97" w:rsidRDefault="00923A5D" w:rsidP="00923A5D"/>
    <w:p w14:paraId="61A27D43" w14:textId="77777777" w:rsidR="00923A5D" w:rsidRDefault="00923A5D" w:rsidP="00923A5D">
      <w:pPr>
        <w:rPr>
          <w:b/>
        </w:rPr>
      </w:pPr>
    </w:p>
    <w:p w14:paraId="0AA3C994" w14:textId="61C4F448" w:rsidR="00923A5D" w:rsidRDefault="00923A5D" w:rsidP="00923A5D">
      <w:pPr>
        <w:rPr>
          <w:b/>
        </w:rPr>
      </w:pPr>
      <w:r w:rsidRPr="00F304EB">
        <w:rPr>
          <w:b/>
        </w:rPr>
        <w:t xml:space="preserve">Salary: £28,000 (pro-rata) </w:t>
      </w:r>
    </w:p>
    <w:p w14:paraId="5BDC6AC3" w14:textId="77777777" w:rsidR="00923A5D" w:rsidRPr="00F304EB" w:rsidRDefault="00923A5D" w:rsidP="00923A5D">
      <w:pPr>
        <w:rPr>
          <w:b/>
        </w:rPr>
      </w:pPr>
    </w:p>
    <w:p w14:paraId="37C38CD7" w14:textId="789B534F" w:rsidR="00923A5D" w:rsidRDefault="00923A5D" w:rsidP="00923A5D">
      <w:r w:rsidRPr="00F304EB">
        <w:t xml:space="preserve">This is a part-time post </w:t>
      </w:r>
      <w:r>
        <w:t xml:space="preserve">of 2.5 days </w:t>
      </w:r>
      <w:proofErr w:type="gramStart"/>
      <w:r>
        <w:t>( 17.5</w:t>
      </w:r>
      <w:proofErr w:type="gramEnd"/>
      <w:r>
        <w:t xml:space="preserve"> hours) a week Monday, Tuesday and alternate Fridays </w:t>
      </w:r>
    </w:p>
    <w:p w14:paraId="79D7E46C" w14:textId="6A6304A2" w:rsidR="00335122" w:rsidRDefault="00335122" w:rsidP="00923A5D"/>
    <w:p w14:paraId="73B5AF5D" w14:textId="54004002" w:rsidR="00335122" w:rsidRPr="00335122" w:rsidRDefault="00335122" w:rsidP="00923A5D">
      <w:pPr>
        <w:rPr>
          <w:b/>
          <w:bCs/>
        </w:rPr>
      </w:pPr>
      <w:r w:rsidRPr="00335122">
        <w:rPr>
          <w:b/>
          <w:bCs/>
        </w:rPr>
        <w:t>Benefits:</w:t>
      </w:r>
    </w:p>
    <w:p w14:paraId="4878EB7C" w14:textId="188DDBF4" w:rsidR="00923A5D" w:rsidRPr="00F304EB" w:rsidRDefault="00923A5D" w:rsidP="00923A5D">
      <w:r w:rsidRPr="00F304EB">
        <w:t>26.5 days annual leave plus Bank and public holidays +Christmas Eve (pro rata)</w:t>
      </w:r>
    </w:p>
    <w:p w14:paraId="61EEE124" w14:textId="28A45CAD" w:rsidR="00923A5D" w:rsidRDefault="00923A5D" w:rsidP="00923A5D">
      <w:r w:rsidRPr="00F304EB">
        <w:t>Principal Civil Service Pension Scheme, Alpha.</w:t>
      </w:r>
    </w:p>
    <w:p w14:paraId="24400DE7" w14:textId="10C4EBC0" w:rsidR="00923A5D" w:rsidRDefault="00923A5D" w:rsidP="00923A5D">
      <w:r>
        <w:t>Our Hybrid working policy allows for up to 1 day a week to be worked from home</w:t>
      </w:r>
      <w:r w:rsidR="00EC7D9F">
        <w:t xml:space="preserve"> after the satisfactory completion of the initial training programme.</w:t>
      </w:r>
    </w:p>
    <w:p w14:paraId="3236220C" w14:textId="77777777" w:rsidR="00923A5D" w:rsidRPr="00F304EB" w:rsidRDefault="00923A5D" w:rsidP="00923A5D"/>
    <w:p w14:paraId="48621901" w14:textId="31F8974D" w:rsidR="00923A5D" w:rsidRDefault="00923A5D" w:rsidP="00923A5D">
      <w:pPr>
        <w:jc w:val="both"/>
        <w:rPr>
          <w:b/>
        </w:rPr>
      </w:pPr>
      <w:r w:rsidRPr="00F304EB">
        <w:rPr>
          <w:b/>
        </w:rPr>
        <w:t xml:space="preserve">Applications: </w:t>
      </w:r>
    </w:p>
    <w:p w14:paraId="76661D24" w14:textId="7F3839A9" w:rsidR="00923A5D" w:rsidRDefault="00923A5D" w:rsidP="00923A5D">
      <w:r w:rsidRPr="00F304EB">
        <w:t>Applications in writing (a full CV and a supporting letter), together with the names and addresses of two referees, should be sent to</w:t>
      </w:r>
      <w:r>
        <w:t xml:space="preserve"> </w:t>
      </w:r>
      <w:hyperlink r:id="rId8" w:history="1">
        <w:r>
          <w:rPr>
            <w:rStyle w:val="Hyperlink"/>
            <w:szCs w:val="24"/>
            <w:lang w:val="en-US"/>
          </w:rPr>
          <w:t>recruitment@soane.org.uk</w:t>
        </w:r>
      </w:hyperlink>
    </w:p>
    <w:p w14:paraId="2B090A19" w14:textId="77777777" w:rsidR="00923A5D" w:rsidRPr="008C2BF9" w:rsidRDefault="00923A5D" w:rsidP="00923A5D">
      <w:pPr>
        <w:rPr>
          <w:u w:val="single"/>
          <w:lang w:val="en-US"/>
        </w:rPr>
      </w:pPr>
    </w:p>
    <w:p w14:paraId="4678EFDB" w14:textId="14D524BF" w:rsidR="00923A5D" w:rsidRDefault="00923A5D" w:rsidP="00923A5D">
      <w:pPr>
        <w:rPr>
          <w:szCs w:val="24"/>
          <w:lang w:val="en-US"/>
        </w:rPr>
      </w:pPr>
      <w:r>
        <w:rPr>
          <w:szCs w:val="24"/>
          <w:lang w:val="en-US"/>
        </w:rPr>
        <w:t>The Museum is an Equal Opportunities Employer, committed to equality, diversity and inclusion and welcomes applicants from all backgrounds.</w:t>
      </w:r>
    </w:p>
    <w:p w14:paraId="4FEF67B0" w14:textId="77777777" w:rsidR="00923A5D" w:rsidRDefault="00923A5D" w:rsidP="00923A5D">
      <w:pPr>
        <w:rPr>
          <w:szCs w:val="24"/>
          <w:lang w:val="en-US" w:eastAsia="en-GB"/>
        </w:rPr>
      </w:pPr>
    </w:p>
    <w:p w14:paraId="28966F1D" w14:textId="2E699C89" w:rsidR="00923A5D" w:rsidRDefault="00923A5D" w:rsidP="00923A5D">
      <w:pPr>
        <w:rPr>
          <w:szCs w:val="24"/>
          <w:lang w:val="en-US"/>
        </w:rPr>
      </w:pPr>
      <w:r>
        <w:rPr>
          <w:szCs w:val="24"/>
          <w:lang w:val="en-US"/>
        </w:rPr>
        <w:t>C</w:t>
      </w:r>
      <w:r w:rsidRPr="008C2BF9">
        <w:rPr>
          <w:szCs w:val="24"/>
          <w:lang w:val="en-US"/>
        </w:rPr>
        <w:t>losing date</w:t>
      </w:r>
      <w:r>
        <w:rPr>
          <w:szCs w:val="24"/>
          <w:lang w:val="en-US"/>
        </w:rPr>
        <w:t xml:space="preserve">: </w:t>
      </w:r>
      <w:proofErr w:type="gramStart"/>
      <w:r w:rsidRPr="008C2BF9">
        <w:rPr>
          <w:b/>
          <w:bCs/>
          <w:szCs w:val="24"/>
          <w:lang w:val="en-US"/>
        </w:rPr>
        <w:t>Monday  June</w:t>
      </w:r>
      <w:proofErr w:type="gramEnd"/>
      <w:r w:rsidRPr="008C2BF9">
        <w:rPr>
          <w:b/>
          <w:bCs/>
          <w:szCs w:val="24"/>
          <w:lang w:val="en-US"/>
        </w:rPr>
        <w:t xml:space="preserve"> 6</w:t>
      </w:r>
      <w:r w:rsidRPr="008C2BF9">
        <w:rPr>
          <w:b/>
          <w:bCs/>
          <w:szCs w:val="24"/>
          <w:vertAlign w:val="superscript"/>
          <w:lang w:val="en-US"/>
        </w:rPr>
        <w:t>th</w:t>
      </w:r>
      <w:r w:rsidRPr="008C2BF9">
        <w:rPr>
          <w:b/>
          <w:bCs/>
          <w:szCs w:val="24"/>
          <w:lang w:val="en-US"/>
        </w:rPr>
        <w:t xml:space="preserve"> 2022</w:t>
      </w:r>
    </w:p>
    <w:p w14:paraId="2E317B1C" w14:textId="77777777" w:rsidR="00923A5D" w:rsidRDefault="00923A5D" w:rsidP="00923A5D">
      <w:pPr>
        <w:rPr>
          <w:b/>
          <w:bCs/>
          <w:szCs w:val="24"/>
          <w:lang w:val="en-US"/>
        </w:rPr>
      </w:pPr>
      <w:r w:rsidRPr="00923A5D">
        <w:rPr>
          <w:szCs w:val="24"/>
          <w:lang w:val="en-US"/>
        </w:rPr>
        <w:t>Interview date:</w:t>
      </w:r>
      <w:r>
        <w:rPr>
          <w:b/>
          <w:bCs/>
          <w:szCs w:val="24"/>
          <w:lang w:val="en-US"/>
        </w:rPr>
        <w:t xml:space="preserve">  Wednesday June 22</w:t>
      </w:r>
      <w:r w:rsidRPr="00F304EB">
        <w:rPr>
          <w:b/>
          <w:bCs/>
          <w:szCs w:val="24"/>
          <w:vertAlign w:val="superscript"/>
          <w:lang w:val="en-US"/>
        </w:rPr>
        <w:t>nd</w:t>
      </w:r>
      <w:proofErr w:type="gramStart"/>
      <w:r>
        <w:rPr>
          <w:b/>
          <w:bCs/>
          <w:szCs w:val="24"/>
          <w:lang w:val="en-US"/>
        </w:rPr>
        <w:t xml:space="preserve"> 2022</w:t>
      </w:r>
      <w:proofErr w:type="gramEnd"/>
    </w:p>
    <w:p w14:paraId="3B4CB744" w14:textId="77777777" w:rsidR="00923A5D" w:rsidRDefault="00923A5D" w:rsidP="00923A5D">
      <w:pPr>
        <w:pStyle w:val="NoSpacing"/>
        <w:rPr>
          <w:sz w:val="24"/>
          <w:szCs w:val="24"/>
          <w:lang w:val="en-US"/>
        </w:rPr>
      </w:pPr>
      <w:r>
        <w:rPr>
          <w:sz w:val="24"/>
          <w:szCs w:val="24"/>
          <w:lang w:val="en-US"/>
        </w:rPr>
        <w:br/>
        <w:t xml:space="preserve">Sir John Soane’s Museum is a Non-Departmental Public Body (NDPB) whose prime sponsor is the Department for Digital, Culture, Media, and Sport. </w:t>
      </w:r>
    </w:p>
    <w:p w14:paraId="091F7A3B" w14:textId="77777777" w:rsidR="00923A5D" w:rsidRDefault="00923A5D" w:rsidP="00923A5D">
      <w:pPr>
        <w:pStyle w:val="NoSpacing"/>
        <w:rPr>
          <w:sz w:val="24"/>
          <w:szCs w:val="24"/>
          <w:lang w:val="en-US"/>
        </w:rPr>
      </w:pPr>
    </w:p>
    <w:p w14:paraId="17A0EAB3" w14:textId="77777777" w:rsidR="00923A5D" w:rsidRDefault="00923A5D" w:rsidP="00923A5D">
      <w:pPr>
        <w:pStyle w:val="NoSpacing"/>
        <w:rPr>
          <w:sz w:val="24"/>
          <w:szCs w:val="24"/>
          <w:lang w:val="en-US"/>
        </w:rPr>
      </w:pPr>
      <w:r>
        <w:rPr>
          <w:sz w:val="24"/>
          <w:szCs w:val="24"/>
          <w:lang w:val="en-US"/>
        </w:rPr>
        <w:t xml:space="preserve">Website: </w:t>
      </w:r>
      <w:hyperlink r:id="rId9" w:history="1">
        <w:r>
          <w:rPr>
            <w:rStyle w:val="Hyperlink"/>
            <w:sz w:val="24"/>
            <w:szCs w:val="24"/>
            <w:lang w:val="en-US"/>
          </w:rPr>
          <w:t>www.soane.org</w:t>
        </w:r>
      </w:hyperlink>
      <w:r>
        <w:rPr>
          <w:sz w:val="24"/>
          <w:szCs w:val="24"/>
          <w:lang w:val="en-US"/>
        </w:rPr>
        <w:t xml:space="preserve"> </w:t>
      </w:r>
    </w:p>
    <w:p w14:paraId="74829909" w14:textId="3C80E5DF" w:rsidR="009C4ACE" w:rsidRPr="00B54E5A" w:rsidRDefault="009C4ACE" w:rsidP="00C42D86">
      <w:pPr>
        <w:ind w:left="2127" w:hanging="2127"/>
        <w:rPr>
          <w:rFonts w:cs="Calibri"/>
          <w:sz w:val="24"/>
          <w:szCs w:val="24"/>
        </w:rPr>
      </w:pPr>
    </w:p>
    <w:sectPr w:rsidR="009C4ACE" w:rsidRPr="00B54E5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D732" w14:textId="77777777" w:rsidR="004B240F" w:rsidRDefault="004B240F" w:rsidP="00803F7F">
      <w:r>
        <w:separator/>
      </w:r>
    </w:p>
  </w:endnote>
  <w:endnote w:type="continuationSeparator" w:id="0">
    <w:p w14:paraId="4ECB9FF1" w14:textId="77777777" w:rsidR="004B240F" w:rsidRDefault="004B240F" w:rsidP="0080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768A" w14:textId="77777777" w:rsidR="004B240F" w:rsidRDefault="004B240F" w:rsidP="00803F7F">
      <w:r>
        <w:separator/>
      </w:r>
    </w:p>
  </w:footnote>
  <w:footnote w:type="continuationSeparator" w:id="0">
    <w:p w14:paraId="615F811C" w14:textId="77777777" w:rsidR="004B240F" w:rsidRDefault="004B240F" w:rsidP="0080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C173" w14:textId="4ABBE361" w:rsidR="00803F7F" w:rsidRDefault="00304797">
    <w:pPr>
      <w:pStyle w:val="Header"/>
    </w:pPr>
    <w:r>
      <w:rPr>
        <w:noProof/>
        <w:lang w:eastAsia="en-GB"/>
      </w:rPr>
      <w:drawing>
        <wp:inline distT="0" distB="0" distL="0" distR="0" wp14:anchorId="58B33711" wp14:editId="43024FCA">
          <wp:extent cx="5722620" cy="944880"/>
          <wp:effectExtent l="0" t="0" r="0" b="0"/>
          <wp:docPr id="1" name="Picture 4"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oane header fina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B9D"/>
    <w:multiLevelType w:val="hybridMultilevel"/>
    <w:tmpl w:val="047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5138C"/>
    <w:multiLevelType w:val="hybridMultilevel"/>
    <w:tmpl w:val="3C1C7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1D1A5F"/>
    <w:multiLevelType w:val="hybridMultilevel"/>
    <w:tmpl w:val="E65CDBA8"/>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B144E39"/>
    <w:multiLevelType w:val="hybridMultilevel"/>
    <w:tmpl w:val="70B2E390"/>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13BCE"/>
    <w:multiLevelType w:val="hybridMultilevel"/>
    <w:tmpl w:val="3582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C0603"/>
    <w:multiLevelType w:val="hybridMultilevel"/>
    <w:tmpl w:val="929C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305D3"/>
    <w:multiLevelType w:val="hybridMultilevel"/>
    <w:tmpl w:val="4C36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359C8"/>
    <w:multiLevelType w:val="hybridMultilevel"/>
    <w:tmpl w:val="2AF4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93B76"/>
    <w:multiLevelType w:val="hybridMultilevel"/>
    <w:tmpl w:val="98DA9104"/>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E3EE5"/>
    <w:multiLevelType w:val="hybridMultilevel"/>
    <w:tmpl w:val="26F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643DD"/>
    <w:multiLevelType w:val="hybridMultilevel"/>
    <w:tmpl w:val="723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B51B0"/>
    <w:multiLevelType w:val="hybridMultilevel"/>
    <w:tmpl w:val="17268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97889">
    <w:abstractNumId w:val="5"/>
  </w:num>
  <w:num w:numId="2" w16cid:durableId="899825735">
    <w:abstractNumId w:val="11"/>
  </w:num>
  <w:num w:numId="3" w16cid:durableId="2068717501">
    <w:abstractNumId w:val="7"/>
  </w:num>
  <w:num w:numId="4" w16cid:durableId="260650427">
    <w:abstractNumId w:val="1"/>
  </w:num>
  <w:num w:numId="5" w16cid:durableId="1237976214">
    <w:abstractNumId w:val="9"/>
  </w:num>
  <w:num w:numId="6" w16cid:durableId="1913272854">
    <w:abstractNumId w:val="13"/>
  </w:num>
  <w:num w:numId="7" w16cid:durableId="1024791922">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308488">
    <w:abstractNumId w:val="4"/>
  </w:num>
  <w:num w:numId="9" w16cid:durableId="1022632855">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7245552">
    <w:abstractNumId w:val="2"/>
  </w:num>
  <w:num w:numId="11" w16cid:durableId="1425420715">
    <w:abstractNumId w:val="0"/>
  </w:num>
  <w:num w:numId="12" w16cid:durableId="732045110">
    <w:abstractNumId w:val="10"/>
  </w:num>
  <w:num w:numId="13" w16cid:durableId="58139258">
    <w:abstractNumId w:val="6"/>
  </w:num>
  <w:num w:numId="14" w16cid:durableId="1205557663">
    <w:abstractNumId w:val="8"/>
  </w:num>
  <w:num w:numId="15" w16cid:durableId="1291283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62"/>
    <w:rsid w:val="00037911"/>
    <w:rsid w:val="000D439B"/>
    <w:rsid w:val="000D6642"/>
    <w:rsid w:val="00131728"/>
    <w:rsid w:val="00152BC1"/>
    <w:rsid w:val="0016321B"/>
    <w:rsid w:val="001646A6"/>
    <w:rsid w:val="00166EB7"/>
    <w:rsid w:val="001C19A5"/>
    <w:rsid w:val="00230571"/>
    <w:rsid w:val="0024668C"/>
    <w:rsid w:val="0025282C"/>
    <w:rsid w:val="00262E4D"/>
    <w:rsid w:val="002C0E13"/>
    <w:rsid w:val="002E1046"/>
    <w:rsid w:val="002E7820"/>
    <w:rsid w:val="002F2520"/>
    <w:rsid w:val="00304797"/>
    <w:rsid w:val="00311E70"/>
    <w:rsid w:val="00312E61"/>
    <w:rsid w:val="00335122"/>
    <w:rsid w:val="003503AC"/>
    <w:rsid w:val="0036419D"/>
    <w:rsid w:val="003A0F00"/>
    <w:rsid w:val="003A39C3"/>
    <w:rsid w:val="003B1CA8"/>
    <w:rsid w:val="00434741"/>
    <w:rsid w:val="00437A04"/>
    <w:rsid w:val="00440C84"/>
    <w:rsid w:val="00443D6C"/>
    <w:rsid w:val="0044754C"/>
    <w:rsid w:val="00460C18"/>
    <w:rsid w:val="00494226"/>
    <w:rsid w:val="004A0B29"/>
    <w:rsid w:val="004B240F"/>
    <w:rsid w:val="004B6129"/>
    <w:rsid w:val="004D0AB4"/>
    <w:rsid w:val="004E1FA6"/>
    <w:rsid w:val="0052191E"/>
    <w:rsid w:val="005275E4"/>
    <w:rsid w:val="00541F55"/>
    <w:rsid w:val="00557C3B"/>
    <w:rsid w:val="00563762"/>
    <w:rsid w:val="00574796"/>
    <w:rsid w:val="00584D26"/>
    <w:rsid w:val="005C6F5E"/>
    <w:rsid w:val="0061048D"/>
    <w:rsid w:val="00625DF4"/>
    <w:rsid w:val="00631191"/>
    <w:rsid w:val="006359D4"/>
    <w:rsid w:val="00637BD9"/>
    <w:rsid w:val="00653F4A"/>
    <w:rsid w:val="00660F6F"/>
    <w:rsid w:val="00664659"/>
    <w:rsid w:val="006C21C4"/>
    <w:rsid w:val="006D6DC7"/>
    <w:rsid w:val="006E22E4"/>
    <w:rsid w:val="00710A57"/>
    <w:rsid w:val="00713365"/>
    <w:rsid w:val="00723ACE"/>
    <w:rsid w:val="007302B7"/>
    <w:rsid w:val="00735C68"/>
    <w:rsid w:val="00742802"/>
    <w:rsid w:val="007B038A"/>
    <w:rsid w:val="007C717D"/>
    <w:rsid w:val="007D5B7E"/>
    <w:rsid w:val="00803F7F"/>
    <w:rsid w:val="008303AB"/>
    <w:rsid w:val="00870200"/>
    <w:rsid w:val="00877773"/>
    <w:rsid w:val="0088627D"/>
    <w:rsid w:val="008902E3"/>
    <w:rsid w:val="008B24F2"/>
    <w:rsid w:val="008D5A1A"/>
    <w:rsid w:val="008D7ED7"/>
    <w:rsid w:val="00913A81"/>
    <w:rsid w:val="00923A5D"/>
    <w:rsid w:val="009559C9"/>
    <w:rsid w:val="009965C5"/>
    <w:rsid w:val="009B6754"/>
    <w:rsid w:val="009C4ACE"/>
    <w:rsid w:val="00A22E33"/>
    <w:rsid w:val="00A53B04"/>
    <w:rsid w:val="00A772DB"/>
    <w:rsid w:val="00A92306"/>
    <w:rsid w:val="00A950D6"/>
    <w:rsid w:val="00AB06D4"/>
    <w:rsid w:val="00AB708F"/>
    <w:rsid w:val="00AC6BC5"/>
    <w:rsid w:val="00AD2FC8"/>
    <w:rsid w:val="00AD3988"/>
    <w:rsid w:val="00B3012E"/>
    <w:rsid w:val="00B3483E"/>
    <w:rsid w:val="00B54E5A"/>
    <w:rsid w:val="00B827B4"/>
    <w:rsid w:val="00B91190"/>
    <w:rsid w:val="00B934C7"/>
    <w:rsid w:val="00BA0348"/>
    <w:rsid w:val="00BA69FD"/>
    <w:rsid w:val="00BD482E"/>
    <w:rsid w:val="00C34AC4"/>
    <w:rsid w:val="00C42D86"/>
    <w:rsid w:val="00C63AB4"/>
    <w:rsid w:val="00C645D3"/>
    <w:rsid w:val="00C77C9A"/>
    <w:rsid w:val="00C9778A"/>
    <w:rsid w:val="00CC4573"/>
    <w:rsid w:val="00D444C9"/>
    <w:rsid w:val="00D56269"/>
    <w:rsid w:val="00D730F7"/>
    <w:rsid w:val="00D75025"/>
    <w:rsid w:val="00D94CF3"/>
    <w:rsid w:val="00DA1D83"/>
    <w:rsid w:val="00DD0D41"/>
    <w:rsid w:val="00DE666C"/>
    <w:rsid w:val="00DF5183"/>
    <w:rsid w:val="00E07A76"/>
    <w:rsid w:val="00E43BA0"/>
    <w:rsid w:val="00E506B1"/>
    <w:rsid w:val="00E50957"/>
    <w:rsid w:val="00E745E2"/>
    <w:rsid w:val="00E86DC8"/>
    <w:rsid w:val="00EA487B"/>
    <w:rsid w:val="00EC7D9F"/>
    <w:rsid w:val="00ED23B7"/>
    <w:rsid w:val="00F73536"/>
    <w:rsid w:val="00F748D9"/>
    <w:rsid w:val="00F90176"/>
    <w:rsid w:val="00F9062C"/>
    <w:rsid w:val="00F90840"/>
    <w:rsid w:val="00F93166"/>
    <w:rsid w:val="00F9756E"/>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A64B6B9"/>
  <w15:docId w15:val="{B436AB96-4477-4296-AD3F-3B6DA2A2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57"/>
    <w:rPr>
      <w:sz w:val="22"/>
      <w:szCs w:val="22"/>
      <w:lang w:eastAsia="en-US"/>
    </w:rPr>
  </w:style>
  <w:style w:type="paragraph" w:styleId="Heading3">
    <w:name w:val="heading 3"/>
    <w:basedOn w:val="Normal"/>
    <w:next w:val="Normal"/>
    <w:link w:val="Heading3Char"/>
    <w:uiPriority w:val="9"/>
    <w:unhideWhenUsed/>
    <w:qFormat/>
    <w:rsid w:val="009C4ACE"/>
    <w:pPr>
      <w:keepNext/>
      <w:keepLines/>
      <w:tabs>
        <w:tab w:val="left" w:pos="576"/>
        <w:tab w:val="left" w:pos="1152"/>
        <w:tab w:val="left" w:pos="1728"/>
        <w:tab w:val="left" w:pos="5760"/>
      </w:tabs>
      <w:suppressAutoHyphens/>
      <w:spacing w:before="80" w:line="240" w:lineRule="atLeast"/>
      <w:jc w:val="both"/>
      <w:outlineLvl w:val="2"/>
    </w:pPr>
    <w:rPr>
      <w:rFonts w:ascii="Arial" w:eastAsia="Times New Roman" w:hAnsi="Arial" w:cs="Arial"/>
      <w:b/>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226"/>
    <w:rPr>
      <w:color w:val="0000FF"/>
      <w:u w:val="single"/>
    </w:rPr>
  </w:style>
  <w:style w:type="paragraph" w:styleId="BalloonText">
    <w:name w:val="Balloon Text"/>
    <w:basedOn w:val="Normal"/>
    <w:link w:val="BalloonTextChar"/>
    <w:uiPriority w:val="99"/>
    <w:semiHidden/>
    <w:unhideWhenUsed/>
    <w:rsid w:val="004D0AB4"/>
    <w:rPr>
      <w:rFonts w:ascii="Tahoma" w:hAnsi="Tahoma" w:cs="Tahoma"/>
      <w:sz w:val="16"/>
      <w:szCs w:val="16"/>
    </w:rPr>
  </w:style>
  <w:style w:type="character" w:customStyle="1" w:styleId="BalloonTextChar">
    <w:name w:val="Balloon Text Char"/>
    <w:link w:val="BalloonText"/>
    <w:uiPriority w:val="99"/>
    <w:semiHidden/>
    <w:rsid w:val="004D0AB4"/>
    <w:rPr>
      <w:rFonts w:ascii="Tahoma" w:hAnsi="Tahoma" w:cs="Tahoma"/>
      <w:sz w:val="16"/>
      <w:szCs w:val="16"/>
      <w:lang w:eastAsia="en-US"/>
    </w:rPr>
  </w:style>
  <w:style w:type="paragraph" w:styleId="Header">
    <w:name w:val="header"/>
    <w:basedOn w:val="Normal"/>
    <w:link w:val="HeaderChar"/>
    <w:uiPriority w:val="99"/>
    <w:unhideWhenUsed/>
    <w:rsid w:val="00803F7F"/>
    <w:pPr>
      <w:tabs>
        <w:tab w:val="center" w:pos="4513"/>
        <w:tab w:val="right" w:pos="9026"/>
      </w:tabs>
    </w:pPr>
  </w:style>
  <w:style w:type="character" w:customStyle="1" w:styleId="HeaderChar">
    <w:name w:val="Header Char"/>
    <w:link w:val="Header"/>
    <w:uiPriority w:val="99"/>
    <w:rsid w:val="00803F7F"/>
    <w:rPr>
      <w:sz w:val="22"/>
      <w:szCs w:val="22"/>
      <w:lang w:eastAsia="en-US"/>
    </w:rPr>
  </w:style>
  <w:style w:type="paragraph" w:styleId="Footer">
    <w:name w:val="footer"/>
    <w:basedOn w:val="Normal"/>
    <w:link w:val="FooterChar"/>
    <w:uiPriority w:val="99"/>
    <w:unhideWhenUsed/>
    <w:rsid w:val="00803F7F"/>
    <w:pPr>
      <w:tabs>
        <w:tab w:val="center" w:pos="4513"/>
        <w:tab w:val="right" w:pos="9026"/>
      </w:tabs>
    </w:pPr>
  </w:style>
  <w:style w:type="character" w:customStyle="1" w:styleId="FooterChar">
    <w:name w:val="Footer Char"/>
    <w:link w:val="Footer"/>
    <w:uiPriority w:val="99"/>
    <w:rsid w:val="00803F7F"/>
    <w:rPr>
      <w:sz w:val="22"/>
      <w:szCs w:val="22"/>
      <w:lang w:eastAsia="en-US"/>
    </w:rPr>
  </w:style>
  <w:style w:type="character" w:customStyle="1" w:styleId="Heading3Char">
    <w:name w:val="Heading 3 Char"/>
    <w:link w:val="Heading3"/>
    <w:uiPriority w:val="9"/>
    <w:rsid w:val="009C4ACE"/>
    <w:rPr>
      <w:rFonts w:ascii="Arial" w:eastAsia="Times New Roman" w:hAnsi="Arial" w:cs="Arial"/>
      <w:b/>
      <w:bCs/>
      <w:sz w:val="24"/>
      <w:szCs w:val="28"/>
    </w:rPr>
  </w:style>
  <w:style w:type="paragraph" w:styleId="ListBullet">
    <w:name w:val="List Bullet"/>
    <w:basedOn w:val="Normal"/>
    <w:semiHidden/>
    <w:rsid w:val="009C4ACE"/>
    <w:pPr>
      <w:numPr>
        <w:numId w:val="7"/>
      </w:numPr>
      <w:tabs>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Bullet2">
    <w:name w:val="List Bullet 2"/>
    <w:basedOn w:val="Normal"/>
    <w:semiHidden/>
    <w:rsid w:val="009C4ACE"/>
    <w:pPr>
      <w:numPr>
        <w:ilvl w:val="2"/>
        <w:numId w:val="7"/>
      </w:numPr>
      <w:tabs>
        <w:tab w:val="left" w:pos="576"/>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
    <w:name w:val="List Continue"/>
    <w:basedOn w:val="Normal"/>
    <w:semiHidden/>
    <w:rsid w:val="009C4ACE"/>
    <w:pPr>
      <w:numPr>
        <w:ilvl w:val="1"/>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2">
    <w:name w:val="List Continue 2"/>
    <w:basedOn w:val="Normal"/>
    <w:semiHidden/>
    <w:rsid w:val="009C4ACE"/>
    <w:pPr>
      <w:numPr>
        <w:ilvl w:val="3"/>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customStyle="1" w:styleId="BodyText1">
    <w:name w:val="Body Text1"/>
    <w:basedOn w:val="Normal"/>
    <w:rsid w:val="009C4ACE"/>
    <w:pPr>
      <w:tabs>
        <w:tab w:val="left" w:pos="576"/>
        <w:tab w:val="left" w:pos="1152"/>
        <w:tab w:val="left" w:pos="1728"/>
        <w:tab w:val="left" w:pos="2552"/>
        <w:tab w:val="left" w:pos="5760"/>
      </w:tabs>
      <w:suppressAutoHyphens/>
      <w:spacing w:before="100" w:line="240" w:lineRule="atLeast"/>
      <w:jc w:val="both"/>
    </w:pPr>
    <w:rPr>
      <w:rFonts w:ascii="Arial" w:eastAsia="Times New Roman" w:hAnsi="Arial"/>
      <w:szCs w:val="24"/>
    </w:rPr>
  </w:style>
  <w:style w:type="character" w:styleId="CommentReference">
    <w:name w:val="annotation reference"/>
    <w:basedOn w:val="DefaultParagraphFont"/>
    <w:uiPriority w:val="99"/>
    <w:semiHidden/>
    <w:unhideWhenUsed/>
    <w:rsid w:val="001646A6"/>
    <w:rPr>
      <w:sz w:val="16"/>
      <w:szCs w:val="16"/>
    </w:rPr>
  </w:style>
  <w:style w:type="paragraph" w:styleId="CommentText">
    <w:name w:val="annotation text"/>
    <w:basedOn w:val="Normal"/>
    <w:link w:val="CommentTextChar"/>
    <w:uiPriority w:val="99"/>
    <w:semiHidden/>
    <w:unhideWhenUsed/>
    <w:rsid w:val="001646A6"/>
    <w:rPr>
      <w:sz w:val="20"/>
      <w:szCs w:val="20"/>
    </w:rPr>
  </w:style>
  <w:style w:type="character" w:customStyle="1" w:styleId="CommentTextChar">
    <w:name w:val="Comment Text Char"/>
    <w:basedOn w:val="DefaultParagraphFont"/>
    <w:link w:val="CommentText"/>
    <w:uiPriority w:val="99"/>
    <w:semiHidden/>
    <w:rsid w:val="001646A6"/>
    <w:rPr>
      <w:lang w:eastAsia="en-US"/>
    </w:rPr>
  </w:style>
  <w:style w:type="paragraph" w:styleId="CommentSubject">
    <w:name w:val="annotation subject"/>
    <w:basedOn w:val="CommentText"/>
    <w:next w:val="CommentText"/>
    <w:link w:val="CommentSubjectChar"/>
    <w:uiPriority w:val="99"/>
    <w:semiHidden/>
    <w:unhideWhenUsed/>
    <w:rsid w:val="001646A6"/>
    <w:rPr>
      <w:b/>
      <w:bCs/>
    </w:rPr>
  </w:style>
  <w:style w:type="character" w:customStyle="1" w:styleId="CommentSubjectChar">
    <w:name w:val="Comment Subject Char"/>
    <w:basedOn w:val="CommentTextChar"/>
    <w:link w:val="CommentSubject"/>
    <w:uiPriority w:val="99"/>
    <w:semiHidden/>
    <w:rsid w:val="001646A6"/>
    <w:rPr>
      <w:b/>
      <w:bCs/>
      <w:lang w:eastAsia="en-US"/>
    </w:rPr>
  </w:style>
  <w:style w:type="paragraph" w:styleId="NoSpacing">
    <w:name w:val="No Spacing"/>
    <w:basedOn w:val="Normal"/>
    <w:uiPriority w:val="1"/>
    <w:qFormat/>
    <w:rsid w:val="00923A5D"/>
    <w:pPr>
      <w:autoSpaceDE w:val="0"/>
      <w:autoSpaceDN w:val="0"/>
    </w:pPr>
    <w:rPr>
      <w:rFonts w:cs="Calibri"/>
      <w:lang w:eastAsia="en-GB"/>
    </w:rPr>
  </w:style>
  <w:style w:type="paragraph" w:styleId="ListParagraph">
    <w:name w:val="List Paragraph"/>
    <w:basedOn w:val="Normal"/>
    <w:uiPriority w:val="34"/>
    <w:qFormat/>
    <w:rsid w:val="0033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a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1A06-898F-42DC-8866-3655755F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Barnard</dc:creator>
  <cp:lastModifiedBy>Christine White</cp:lastModifiedBy>
  <cp:revision>2</cp:revision>
  <cp:lastPrinted>2021-07-25T14:52:00Z</cp:lastPrinted>
  <dcterms:created xsi:type="dcterms:W3CDTF">2022-05-19T09:21:00Z</dcterms:created>
  <dcterms:modified xsi:type="dcterms:W3CDTF">2022-05-19T09:21:00Z</dcterms:modified>
</cp:coreProperties>
</file>