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C7" w:rsidRPr="00F16E1B" w:rsidRDefault="00ED5435" w:rsidP="00A143C7">
      <w:pPr>
        <w:ind w:left="3600" w:right="-214" w:hanging="3600"/>
        <w:rPr>
          <w:rFonts w:asciiTheme="minorHAnsi" w:hAnsiTheme="minorHAnsi" w:cstheme="minorHAnsi"/>
          <w:bCs/>
          <w:sz w:val="32"/>
          <w:szCs w:val="32"/>
        </w:rPr>
      </w:pPr>
      <w:r w:rsidRPr="00F16E1B">
        <w:rPr>
          <w:rFonts w:asciiTheme="minorHAnsi" w:hAnsiTheme="minorHAnsi" w:cstheme="minorHAnsi"/>
          <w:bCs/>
          <w:sz w:val="32"/>
          <w:szCs w:val="32"/>
        </w:rPr>
        <w:t>Job Profile</w:t>
      </w:r>
    </w:p>
    <w:p w:rsidR="00ED5435" w:rsidRPr="00F16E1B" w:rsidRDefault="00ED5435" w:rsidP="00A143C7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A143C7" w:rsidP="00D82242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 xml:space="preserve">Job Title: </w:t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="002A284E">
        <w:rPr>
          <w:rFonts w:asciiTheme="minorHAnsi" w:hAnsiTheme="minorHAnsi" w:cstheme="minorHAnsi"/>
          <w:sz w:val="20"/>
          <w:szCs w:val="20"/>
        </w:rPr>
        <w:t>Learning Manager</w:t>
      </w:r>
      <w:r w:rsidR="009C2B6E">
        <w:rPr>
          <w:rFonts w:asciiTheme="minorHAnsi" w:hAnsiTheme="minorHAnsi" w:cstheme="minorHAnsi"/>
          <w:sz w:val="20"/>
          <w:szCs w:val="20"/>
        </w:rPr>
        <w:t>: Schools, Families and Communities</w:t>
      </w:r>
    </w:p>
    <w:p w:rsidR="00ED5435" w:rsidRPr="00F16E1B" w:rsidRDefault="00ED5435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</w:p>
    <w:p w:rsidR="00A143C7" w:rsidRDefault="00A143C7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 xml:space="preserve">Location: </w:t>
      </w:r>
      <w:r w:rsidRPr="00F16E1B">
        <w:rPr>
          <w:rFonts w:asciiTheme="minorHAnsi" w:hAnsiTheme="minorHAnsi" w:cstheme="minorHAnsi"/>
          <w:sz w:val="20"/>
          <w:szCs w:val="20"/>
        </w:rPr>
        <w:tab/>
        <w:t>Sir John Soane’s Museum, 13 Lincoln’s Inn Fields, London, WC2A 3BP</w:t>
      </w:r>
    </w:p>
    <w:p w:rsidR="00D32C58" w:rsidRDefault="00D32C58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and home-based.</w:t>
      </w:r>
    </w:p>
    <w:p w:rsidR="00D32C58" w:rsidRPr="00F16E1B" w:rsidRDefault="00D32C58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We will discuss </w:t>
      </w:r>
      <w:r w:rsidR="00971C4D">
        <w:rPr>
          <w:rFonts w:asciiTheme="minorHAnsi" w:hAnsiTheme="minorHAnsi" w:cstheme="minorHAnsi"/>
          <w:sz w:val="20"/>
          <w:szCs w:val="20"/>
        </w:rPr>
        <w:t>location</w:t>
      </w:r>
      <w:r>
        <w:rPr>
          <w:rFonts w:asciiTheme="minorHAnsi" w:hAnsiTheme="minorHAnsi" w:cstheme="minorHAnsi"/>
          <w:sz w:val="20"/>
          <w:szCs w:val="20"/>
        </w:rPr>
        <w:t xml:space="preserve"> with the successful candidate but we expect it will be a mixture of home-working and delivering </w:t>
      </w:r>
      <w:r w:rsidR="00971C4D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earning in the Museum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ED5435" w:rsidRPr="00F16E1B" w:rsidRDefault="00ED5435" w:rsidP="00A143C7">
      <w:pPr>
        <w:ind w:right="-214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A143C7" w:rsidP="00A143C7">
      <w:pPr>
        <w:ind w:right="-214"/>
        <w:rPr>
          <w:rFonts w:asciiTheme="minorHAnsi" w:hAnsiTheme="minorHAnsi" w:cstheme="minorHAnsi"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>Contract Type:</w:t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  <w:t xml:space="preserve">Permanent Contract </w:t>
      </w:r>
    </w:p>
    <w:p w:rsidR="00ED5435" w:rsidRPr="00F16E1B" w:rsidRDefault="00ED5435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A143C7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 xml:space="preserve">Hours: </w:t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="00D32C58">
        <w:rPr>
          <w:rFonts w:asciiTheme="minorHAnsi" w:hAnsiTheme="minorHAnsi" w:cstheme="minorHAnsi"/>
          <w:sz w:val="20"/>
          <w:szCs w:val="20"/>
        </w:rPr>
        <w:t>4 days a week</w:t>
      </w:r>
      <w:r w:rsidRPr="00F16E1B">
        <w:rPr>
          <w:rFonts w:asciiTheme="minorHAnsi" w:hAnsiTheme="minorHAnsi" w:cstheme="minorHAnsi"/>
          <w:sz w:val="20"/>
          <w:szCs w:val="20"/>
        </w:rPr>
        <w:t>, 9.30-5.30pm</w:t>
      </w:r>
      <w:r w:rsidR="00D32C58">
        <w:rPr>
          <w:rFonts w:asciiTheme="minorHAnsi" w:hAnsiTheme="minorHAnsi" w:cstheme="minorHAnsi"/>
          <w:sz w:val="20"/>
          <w:szCs w:val="20"/>
        </w:rPr>
        <w:t xml:space="preserve"> (with potential for flexibility)</w:t>
      </w:r>
      <w:r w:rsidRPr="00F16E1B">
        <w:rPr>
          <w:rFonts w:asciiTheme="minorHAnsi" w:hAnsiTheme="minorHAnsi" w:cstheme="minorHAnsi"/>
          <w:sz w:val="20"/>
          <w:szCs w:val="20"/>
        </w:rPr>
        <w:t>.</w:t>
      </w:r>
      <w:r w:rsidRPr="000547AA">
        <w:rPr>
          <w:rFonts w:asciiTheme="minorHAnsi" w:hAnsiTheme="minorHAnsi" w:cstheme="minorHAnsi"/>
          <w:sz w:val="20"/>
          <w:szCs w:val="20"/>
        </w:rPr>
        <w:t xml:space="preserve"> </w:t>
      </w:r>
      <w:r w:rsidR="000547AA">
        <w:rPr>
          <w:rFonts w:asciiTheme="minorHAnsi" w:hAnsiTheme="minorHAnsi" w:cstheme="minorHAnsi"/>
          <w:sz w:val="20"/>
          <w:szCs w:val="20"/>
        </w:rPr>
        <w:t xml:space="preserve">There </w:t>
      </w:r>
      <w:r w:rsidR="00971C4D">
        <w:rPr>
          <w:rFonts w:asciiTheme="minorHAnsi" w:hAnsiTheme="minorHAnsi" w:cstheme="minorHAnsi"/>
          <w:sz w:val="20"/>
          <w:szCs w:val="20"/>
        </w:rPr>
        <w:t>is a requirement to work occasional</w:t>
      </w:r>
      <w:r w:rsidRPr="00F16E1B">
        <w:rPr>
          <w:rFonts w:asciiTheme="minorHAnsi" w:hAnsiTheme="minorHAnsi" w:cstheme="minorHAnsi"/>
          <w:sz w:val="20"/>
          <w:szCs w:val="20"/>
        </w:rPr>
        <w:t xml:space="preserve"> evening</w:t>
      </w:r>
      <w:r w:rsidR="00971C4D">
        <w:rPr>
          <w:rFonts w:asciiTheme="minorHAnsi" w:hAnsiTheme="minorHAnsi" w:cstheme="minorHAnsi"/>
          <w:sz w:val="20"/>
          <w:szCs w:val="20"/>
        </w:rPr>
        <w:t xml:space="preserve">s </w:t>
      </w:r>
      <w:r w:rsidRPr="00F16E1B">
        <w:rPr>
          <w:rFonts w:asciiTheme="minorHAnsi" w:hAnsiTheme="minorHAnsi" w:cstheme="minorHAnsi"/>
          <w:sz w:val="20"/>
          <w:szCs w:val="20"/>
        </w:rPr>
        <w:t xml:space="preserve">and </w:t>
      </w:r>
      <w:r w:rsidR="00D32C58">
        <w:rPr>
          <w:rFonts w:asciiTheme="minorHAnsi" w:hAnsiTheme="minorHAnsi" w:cstheme="minorHAnsi"/>
          <w:sz w:val="20"/>
          <w:szCs w:val="20"/>
        </w:rPr>
        <w:t xml:space="preserve">1 </w:t>
      </w:r>
      <w:r w:rsidR="00971C4D">
        <w:rPr>
          <w:rFonts w:asciiTheme="minorHAnsi" w:hAnsiTheme="minorHAnsi" w:cstheme="minorHAnsi"/>
          <w:sz w:val="20"/>
          <w:szCs w:val="20"/>
        </w:rPr>
        <w:t xml:space="preserve">weekend </w:t>
      </w:r>
      <w:r w:rsidR="00D32C58">
        <w:rPr>
          <w:rFonts w:asciiTheme="minorHAnsi" w:hAnsiTheme="minorHAnsi" w:cstheme="minorHAnsi"/>
          <w:sz w:val="20"/>
          <w:szCs w:val="20"/>
        </w:rPr>
        <w:t>day a month</w:t>
      </w:r>
      <w:r w:rsidR="000547AA">
        <w:rPr>
          <w:rFonts w:asciiTheme="minorHAnsi" w:hAnsiTheme="minorHAnsi" w:cstheme="minorHAnsi"/>
          <w:sz w:val="20"/>
          <w:szCs w:val="20"/>
        </w:rPr>
        <w:t>, with time off in lieu.</w:t>
      </w:r>
      <w:r w:rsidR="00D32C58">
        <w:rPr>
          <w:rFonts w:asciiTheme="minorHAnsi" w:hAnsiTheme="minorHAnsi" w:cstheme="minorHAnsi"/>
          <w:sz w:val="20"/>
          <w:szCs w:val="20"/>
        </w:rPr>
        <w:t xml:space="preserve"> Working days are Tuesday, Wednesday, Thursday and one other depending on preference.</w:t>
      </w:r>
    </w:p>
    <w:p w:rsidR="00ED5435" w:rsidRPr="00F16E1B" w:rsidRDefault="00ED5435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A143C7" w:rsidP="00D9407D">
      <w:pPr>
        <w:ind w:left="3600" w:right="-214" w:hanging="3600"/>
        <w:rPr>
          <w:rFonts w:asciiTheme="minorHAnsi" w:hAnsiTheme="minorHAnsi" w:cstheme="minorHAnsi"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 xml:space="preserve">Annual Leave: </w:t>
      </w:r>
      <w:r w:rsidRPr="00F16E1B">
        <w:rPr>
          <w:rFonts w:asciiTheme="minorHAnsi" w:hAnsiTheme="minorHAnsi" w:cstheme="minorHAnsi"/>
          <w:sz w:val="20"/>
          <w:szCs w:val="20"/>
        </w:rPr>
        <w:tab/>
        <w:t>There is a generous annual allowance of 26.5 days</w:t>
      </w:r>
      <w:r w:rsidR="000547AA">
        <w:rPr>
          <w:rFonts w:asciiTheme="minorHAnsi" w:hAnsiTheme="minorHAnsi" w:cstheme="minorHAnsi"/>
          <w:sz w:val="20"/>
          <w:szCs w:val="20"/>
        </w:rPr>
        <w:t xml:space="preserve"> (pro rata)</w:t>
      </w:r>
    </w:p>
    <w:p w:rsidR="00ED5435" w:rsidRPr="00F16E1B" w:rsidRDefault="00ED5435" w:rsidP="00A143C7">
      <w:pPr>
        <w:ind w:right="-214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2031A6" w:rsidP="00A143C7">
      <w:pPr>
        <w:ind w:right="-2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Salary: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32C58">
        <w:rPr>
          <w:rFonts w:asciiTheme="minorHAnsi" w:hAnsiTheme="minorHAnsi" w:cstheme="minorHAnsi"/>
          <w:sz w:val="20"/>
          <w:szCs w:val="20"/>
        </w:rPr>
        <w:t>£28,000 – pro rata for 4 days (£22,400)</w:t>
      </w:r>
    </w:p>
    <w:p w:rsidR="00ED5435" w:rsidRPr="00F16E1B" w:rsidRDefault="00ED5435" w:rsidP="00A143C7">
      <w:pPr>
        <w:ind w:right="-214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0547AA" w:rsidP="00A143C7">
      <w:pPr>
        <w:ind w:right="-2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Responsible To: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71C4D">
        <w:rPr>
          <w:rFonts w:asciiTheme="minorHAnsi" w:hAnsiTheme="minorHAnsi" w:cstheme="minorHAnsi"/>
          <w:sz w:val="20"/>
          <w:szCs w:val="20"/>
        </w:rPr>
        <w:t xml:space="preserve">The </w:t>
      </w:r>
      <w:r w:rsidR="009C2B6E">
        <w:rPr>
          <w:rFonts w:asciiTheme="minorHAnsi" w:hAnsiTheme="minorHAnsi" w:cstheme="minorHAnsi"/>
          <w:sz w:val="20"/>
          <w:szCs w:val="20"/>
        </w:rPr>
        <w:t>Museum Director</w:t>
      </w:r>
    </w:p>
    <w:p w:rsidR="00ED5435" w:rsidRPr="00F16E1B" w:rsidRDefault="00ED5435" w:rsidP="00A143C7">
      <w:pPr>
        <w:ind w:right="-214"/>
        <w:rPr>
          <w:rFonts w:asciiTheme="minorHAnsi" w:hAnsiTheme="minorHAnsi" w:cstheme="minorHAnsi"/>
          <w:sz w:val="20"/>
          <w:szCs w:val="20"/>
        </w:rPr>
      </w:pPr>
    </w:p>
    <w:p w:rsidR="00A143C7" w:rsidRDefault="00A143C7" w:rsidP="00A143C7">
      <w:pPr>
        <w:ind w:right="-214"/>
        <w:rPr>
          <w:rFonts w:asciiTheme="minorHAnsi" w:hAnsiTheme="minorHAnsi" w:cstheme="minorHAnsi"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 xml:space="preserve">Responsible For: </w:t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="009C2B6E">
        <w:rPr>
          <w:rFonts w:asciiTheme="minorHAnsi" w:hAnsiTheme="minorHAnsi" w:cstheme="minorHAnsi"/>
          <w:sz w:val="20"/>
          <w:szCs w:val="20"/>
        </w:rPr>
        <w:t>Learning Officer</w:t>
      </w:r>
      <w:r w:rsidR="00D32C58">
        <w:rPr>
          <w:rFonts w:asciiTheme="minorHAnsi" w:hAnsiTheme="minorHAnsi" w:cstheme="minorHAnsi"/>
          <w:sz w:val="20"/>
          <w:szCs w:val="20"/>
        </w:rPr>
        <w:t xml:space="preserve"> (2.5 days a week)</w:t>
      </w:r>
    </w:p>
    <w:p w:rsidR="00F85886" w:rsidRPr="00F16E1B" w:rsidRDefault="00F85886" w:rsidP="00A143C7">
      <w:pPr>
        <w:ind w:right="-2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Freelance Educators</w:t>
      </w:r>
    </w:p>
    <w:p w:rsidR="00ED5435" w:rsidRPr="00F16E1B" w:rsidRDefault="00ED5435" w:rsidP="00D9407D">
      <w:pPr>
        <w:ind w:right="-214"/>
        <w:rPr>
          <w:rFonts w:asciiTheme="minorHAnsi" w:hAnsiTheme="minorHAnsi" w:cstheme="minorHAnsi"/>
          <w:sz w:val="20"/>
          <w:szCs w:val="20"/>
        </w:rPr>
      </w:pPr>
    </w:p>
    <w:p w:rsidR="00A143C7" w:rsidRPr="00F16E1B" w:rsidRDefault="00A143C7" w:rsidP="00D9407D">
      <w:pPr>
        <w:ind w:right="-214"/>
        <w:rPr>
          <w:rFonts w:asciiTheme="minorHAnsi" w:hAnsiTheme="minorHAnsi" w:cstheme="minorHAnsi"/>
          <w:bCs/>
          <w:sz w:val="20"/>
          <w:szCs w:val="20"/>
        </w:rPr>
      </w:pPr>
      <w:r w:rsidRPr="00F16E1B">
        <w:rPr>
          <w:rFonts w:asciiTheme="minorHAnsi" w:hAnsiTheme="minorHAnsi" w:cstheme="minorHAnsi"/>
          <w:sz w:val="20"/>
          <w:szCs w:val="20"/>
        </w:rPr>
        <w:t xml:space="preserve">Key Budgetary Responsibilities: </w:t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Pr="00F16E1B">
        <w:rPr>
          <w:rFonts w:asciiTheme="minorHAnsi" w:hAnsiTheme="minorHAnsi" w:cstheme="minorHAnsi"/>
          <w:sz w:val="20"/>
          <w:szCs w:val="20"/>
        </w:rPr>
        <w:tab/>
      </w:r>
      <w:r w:rsidR="00FA4665">
        <w:rPr>
          <w:rFonts w:asciiTheme="minorHAnsi" w:hAnsiTheme="minorHAnsi" w:cstheme="minorHAnsi"/>
          <w:sz w:val="20"/>
          <w:szCs w:val="20"/>
        </w:rPr>
        <w:t xml:space="preserve">Management of </w:t>
      </w:r>
      <w:r w:rsidR="002A284E">
        <w:rPr>
          <w:rFonts w:asciiTheme="minorHAnsi" w:hAnsiTheme="minorHAnsi" w:cstheme="minorHAnsi"/>
          <w:sz w:val="20"/>
          <w:szCs w:val="20"/>
        </w:rPr>
        <w:t>the Schools, Families and Communities budget</w:t>
      </w:r>
    </w:p>
    <w:p w:rsidR="00ED5435" w:rsidRPr="00F16E1B" w:rsidRDefault="00ED5435" w:rsidP="00D9407D">
      <w:pPr>
        <w:ind w:right="-21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1951"/>
        <w:gridCol w:w="4158"/>
        <w:gridCol w:w="2999"/>
      </w:tblGrid>
      <w:tr w:rsidR="00F16E1B" w:rsidRPr="00F16E1B" w:rsidTr="00935503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D" w:rsidRDefault="007C5E82" w:rsidP="009B555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Background</w:t>
            </w:r>
          </w:p>
          <w:p w:rsidR="004F6A32" w:rsidRDefault="004F6A32" w:rsidP="009B55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713A" w:rsidRPr="009B5554" w:rsidRDefault="00D9407D" w:rsidP="009B5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5554">
              <w:rPr>
                <w:rFonts w:asciiTheme="minorHAnsi" w:hAnsiTheme="minorHAnsi" w:cstheme="minorHAnsi"/>
                <w:sz w:val="20"/>
                <w:szCs w:val="20"/>
              </w:rPr>
              <w:t>Sir John Soane’s Museum is the idiosyncratic house-museum of the great neo-classical architect Sir John Soane and still displays his collection of antiquities, furniture, models and paintings in the same state in which they were left at</w:t>
            </w:r>
            <w:r w:rsidR="0042713A" w:rsidRPr="009B5554">
              <w:rPr>
                <w:rFonts w:asciiTheme="minorHAnsi" w:hAnsiTheme="minorHAnsi" w:cstheme="minorHAnsi"/>
                <w:sz w:val="20"/>
                <w:szCs w:val="20"/>
              </w:rPr>
              <w:t xml:space="preserve"> the time of his death in 1837.</w:t>
            </w:r>
          </w:p>
          <w:p w:rsidR="0042713A" w:rsidRPr="009B5554" w:rsidRDefault="0042713A" w:rsidP="009B55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0C18" w:rsidRDefault="00F33B18" w:rsidP="00540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5554">
              <w:rPr>
                <w:rFonts w:asciiTheme="minorHAnsi" w:hAnsiTheme="minorHAnsi" w:cstheme="minorHAnsi"/>
                <w:sz w:val="20"/>
                <w:szCs w:val="20"/>
              </w:rPr>
              <w:t>In keeping with Soane’s vision that the Museum be a place of education and creativity, t</w:t>
            </w:r>
            <w:r w:rsidRPr="009B5554">
              <w:rPr>
                <w:rFonts w:asciiTheme="minorHAnsi" w:hAnsiTheme="minorHAnsi" w:cstheme="minorHAnsi"/>
                <w:sz w:val="20"/>
                <w:szCs w:val="20"/>
                <w:lang w:val="cy-GB"/>
              </w:rPr>
              <w:t>he learning programme aims t</w:t>
            </w:r>
            <w:r w:rsidRPr="009B5554">
              <w:rPr>
                <w:rFonts w:asciiTheme="minorHAnsi" w:hAnsiTheme="minorHAnsi" w:cstheme="minorHAnsi"/>
                <w:sz w:val="20"/>
                <w:szCs w:val="20"/>
              </w:rPr>
              <w:t xml:space="preserve">o inspire interest in and understanding of the </w:t>
            </w:r>
            <w:r w:rsidR="00FC7C75" w:rsidRPr="009B555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9B5554">
              <w:rPr>
                <w:rFonts w:asciiTheme="minorHAnsi" w:hAnsiTheme="minorHAnsi" w:cstheme="minorHAnsi"/>
                <w:sz w:val="20"/>
                <w:szCs w:val="20"/>
              </w:rPr>
              <w:t>useum and its collections, as well as architecture and the arts more broadly, among people of all ages and backgrounds</w:t>
            </w:r>
            <w:r w:rsidR="00E71A25" w:rsidRPr="009B5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C2B6E" w:rsidRDefault="009C2B6E" w:rsidP="00540C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2B6E" w:rsidRDefault="009C2B6E" w:rsidP="009C2B6E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The Learning Programme</w:t>
            </w:r>
          </w:p>
          <w:p w:rsidR="009C2B6E" w:rsidRDefault="009C2B6E" w:rsidP="009C2B6E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:rsidR="008B11E5" w:rsidRDefault="008B11E5" w:rsidP="00725EE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Learning programme at Sir John Soane’s Museum consists of three </w:t>
            </w:r>
            <w:r w:rsidR="006920C3">
              <w:rPr>
                <w:rFonts w:asciiTheme="minorHAnsi" w:hAnsiTheme="minorHAnsi" w:cstheme="minorHAnsi"/>
                <w:sz w:val="20"/>
                <w:szCs w:val="20"/>
              </w:rPr>
              <w:t xml:space="preserve">audience-focussed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strands: schools, families and communities. The schools programme welcomes both primary and secondary groups to the Museum</w:t>
            </w:r>
            <w:r w:rsidR="006920C3">
              <w:rPr>
                <w:rFonts w:asciiTheme="minorHAnsi" w:hAnsiTheme="minorHAnsi" w:cstheme="minorHAnsi"/>
                <w:sz w:val="20"/>
                <w:szCs w:val="20"/>
              </w:rPr>
              <w:t xml:space="preserve"> through a range of curriculum-linked sessions, as well as through live-streamed virtual visits. </w:t>
            </w:r>
            <w:r w:rsidR="00241658">
              <w:rPr>
                <w:rFonts w:asciiTheme="minorHAnsi" w:hAnsiTheme="minorHAnsi" w:cstheme="minorHAnsi"/>
                <w:sz w:val="20"/>
                <w:szCs w:val="20"/>
              </w:rPr>
              <w:t>The team also offer outreach sessions to primary schools and have been working to expand this to secondary schools.</w:t>
            </w:r>
          </w:p>
          <w:p w:rsidR="00241658" w:rsidRDefault="00241658" w:rsidP="009C2B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6BBE" w:rsidRDefault="00241658" w:rsidP="00725EE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families programme involves drop-in workshops on the second Saturday of the month and on Thursdays during the school holidays. Day-long workshops for children happen on selected Wednesdays during the holidays.</w:t>
            </w:r>
            <w:r w:rsidR="001C6B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412">
              <w:rPr>
                <w:rFonts w:asciiTheme="minorHAnsi" w:hAnsiTheme="minorHAnsi" w:cstheme="minorHAnsi"/>
                <w:sz w:val="20"/>
                <w:szCs w:val="20"/>
              </w:rPr>
              <w:t xml:space="preserve">For early years audiences, The Story Den happens once per month to offer storytelling </w:t>
            </w:r>
            <w:r w:rsidR="00540C88">
              <w:rPr>
                <w:rFonts w:asciiTheme="minorHAnsi" w:hAnsiTheme="minorHAnsi" w:cstheme="minorHAnsi"/>
                <w:sz w:val="20"/>
                <w:szCs w:val="20"/>
              </w:rPr>
              <w:t>and den building for children aged 2 to 5 year</w:t>
            </w:r>
            <w:r w:rsidR="00F85886">
              <w:rPr>
                <w:rFonts w:asciiTheme="minorHAnsi" w:hAnsiTheme="minorHAnsi" w:cstheme="minorHAnsi"/>
                <w:sz w:val="20"/>
                <w:szCs w:val="20"/>
              </w:rPr>
              <w:t xml:space="preserve">s old and their </w:t>
            </w:r>
            <w:r w:rsidR="00540C88">
              <w:rPr>
                <w:rFonts w:asciiTheme="minorHAnsi" w:hAnsiTheme="minorHAnsi" w:cstheme="minorHAnsi"/>
                <w:sz w:val="20"/>
                <w:szCs w:val="20"/>
              </w:rPr>
              <w:t xml:space="preserve">carers. </w:t>
            </w:r>
            <w:r w:rsidR="001C6BBE">
              <w:rPr>
                <w:rFonts w:asciiTheme="minorHAnsi" w:hAnsiTheme="minorHAnsi" w:cstheme="minorHAnsi"/>
                <w:sz w:val="20"/>
                <w:szCs w:val="20"/>
              </w:rPr>
              <w:t>The department run</w:t>
            </w:r>
            <w:r w:rsidR="00F8588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C6BBE">
              <w:rPr>
                <w:rFonts w:asciiTheme="minorHAnsi" w:hAnsiTheme="minorHAnsi" w:cstheme="minorHAnsi"/>
                <w:sz w:val="20"/>
                <w:szCs w:val="20"/>
              </w:rPr>
              <w:t xml:space="preserve"> four architecture clubs/courses: Building Explorers, which happens weekly during term time for our three closest Primary schools; The Young and New Architects Clubs which</w:t>
            </w:r>
            <w:r w:rsidR="00F85886">
              <w:rPr>
                <w:rFonts w:asciiTheme="minorHAnsi" w:hAnsiTheme="minorHAnsi" w:cstheme="minorHAnsi"/>
                <w:sz w:val="20"/>
                <w:szCs w:val="20"/>
              </w:rPr>
              <w:t xml:space="preserve"> are</w:t>
            </w:r>
            <w:r w:rsidR="001C6BBE">
              <w:rPr>
                <w:rFonts w:asciiTheme="minorHAnsi" w:hAnsiTheme="minorHAnsi" w:cstheme="minorHAnsi"/>
                <w:sz w:val="20"/>
                <w:szCs w:val="20"/>
              </w:rPr>
              <w:t xml:space="preserve"> run monthly o</w:t>
            </w:r>
            <w:r w:rsidR="00725EEC">
              <w:rPr>
                <w:rFonts w:asciiTheme="minorHAnsi" w:hAnsiTheme="minorHAnsi" w:cstheme="minorHAnsi"/>
                <w:sz w:val="20"/>
                <w:szCs w:val="20"/>
              </w:rPr>
              <w:t>n a Saturday for ages 7 – 15; and the Architectural Drawing Course which happens monthly over six sessions for 15-18 year olds.</w:t>
            </w:r>
          </w:p>
          <w:p w:rsidR="00241658" w:rsidRDefault="00241658" w:rsidP="009C2B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1658" w:rsidRPr="004F6A32" w:rsidRDefault="00241658" w:rsidP="00725EEC">
            <w:pPr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community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 xml:space="preserve"> groups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the team organise tours of the Museum and suppor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F85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 xml:space="preserve">the Operations </w:t>
            </w:r>
            <w:r w:rsidR="00725EE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>epartment in ensuring accessibility for a range of audiences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There is 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>a youth panel</w:t>
            </w:r>
            <w:r w:rsidR="008C2687">
              <w:rPr>
                <w:rFonts w:asciiTheme="minorHAnsi" w:hAnsiTheme="minorHAnsi" w:cstheme="minorHAnsi"/>
                <w:sz w:val="20"/>
                <w:szCs w:val="20"/>
              </w:rPr>
              <w:t xml:space="preserve"> which meets </w:t>
            </w:r>
            <w:r w:rsidR="00F30CBF">
              <w:rPr>
                <w:rFonts w:asciiTheme="minorHAnsi" w:hAnsiTheme="minorHAnsi" w:cstheme="minorHAnsi"/>
                <w:sz w:val="20"/>
                <w:szCs w:val="20"/>
              </w:rPr>
              <w:t xml:space="preserve">twice per </w:t>
            </w:r>
            <w:r w:rsidR="008C2687">
              <w:rPr>
                <w:rFonts w:asciiTheme="minorHAnsi" w:hAnsiTheme="minorHAnsi" w:cstheme="minorHAnsi"/>
                <w:sz w:val="20"/>
                <w:szCs w:val="20"/>
              </w:rPr>
              <w:t>month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D5678">
              <w:rPr>
                <w:rFonts w:asciiTheme="minorHAnsi" w:hAnsiTheme="minorHAnsi" w:cstheme="minorHAnsi"/>
                <w:sz w:val="20"/>
                <w:szCs w:val="20"/>
              </w:rPr>
              <w:t>made up of members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 xml:space="preserve"> aged 15-24 </w:t>
            </w:r>
            <w:r w:rsidR="000D5678"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r w:rsidR="007F4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6BBE">
              <w:rPr>
                <w:rFonts w:asciiTheme="minorHAnsi" w:hAnsiTheme="minorHAnsi" w:cstheme="minorHAnsi"/>
                <w:sz w:val="20"/>
                <w:szCs w:val="20"/>
              </w:rPr>
              <w:t xml:space="preserve">help to shape the activities, events and opportunities we offer to this age group. The department also runs an eight-week programme for people living with dementia and their </w:t>
            </w:r>
            <w:proofErr w:type="spellStart"/>
            <w:r w:rsidR="001C6BBE">
              <w:rPr>
                <w:rFonts w:asciiTheme="minorHAnsi" w:hAnsiTheme="minorHAnsi" w:cstheme="minorHAnsi"/>
                <w:sz w:val="20"/>
                <w:szCs w:val="20"/>
              </w:rPr>
              <w:t>carers</w:t>
            </w:r>
            <w:proofErr w:type="spellEnd"/>
            <w:r w:rsidR="001C6BBE">
              <w:rPr>
                <w:rFonts w:asciiTheme="minorHAnsi" w:hAnsiTheme="minorHAnsi" w:cstheme="minorHAnsi"/>
                <w:sz w:val="20"/>
                <w:szCs w:val="20"/>
              </w:rPr>
              <w:t>, which involves art workshops inspired by the Museum collection.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B6E" w:rsidRDefault="009C2B6E" w:rsidP="00540C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9AE" w:rsidRDefault="006920C3" w:rsidP="00540C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</w:t>
            </w:r>
            <w:r w:rsidR="002416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Learning team consists of the Learning Manager, a part-time Learning Officer (2.5 days) and a team of around ten freelance educators who support programme delivery.</w:t>
            </w:r>
          </w:p>
          <w:p w:rsidR="00241658" w:rsidRDefault="00241658" w:rsidP="00540C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540C18" w:rsidRPr="004F6A32" w:rsidRDefault="004F6A32" w:rsidP="00540C18">
            <w:pPr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F6A3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P</w:t>
            </w:r>
            <w:r w:rsidR="002A284E" w:rsidRPr="004F6A3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erson Specification</w:t>
            </w:r>
          </w:p>
          <w:p w:rsidR="00540C18" w:rsidRDefault="00540C18" w:rsidP="00540C18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540C18" w:rsidRPr="008C2687" w:rsidRDefault="002A284E" w:rsidP="00540C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Our ideal candidate will </w:t>
            </w:r>
            <w:r w:rsid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the demands of running an educational programme in a Museum/Historic House context. Ideally you will have experience</w:t>
            </w: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working with schools</w:t>
            </w:r>
            <w:r w:rsidR="00F85886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C2687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r w:rsid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C2687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families</w:t>
            </w: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and/or community</w:t>
            </w:r>
            <w:r w:rsid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groups.</w:t>
            </w: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11E5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You will have an understanding of varied learning styles </w:t>
            </w:r>
            <w:r w:rsidR="00F85886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how these operate i</w:t>
            </w:r>
            <w:r w:rsidR="008B11E5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 a museum or gallery context</w:t>
            </w:r>
            <w:r w:rsidR="00F85886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8B11E5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85886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8B11E5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xperience of classroom teaching</w:t>
            </w:r>
            <w:r w:rsidR="00F85886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would be an asset.</w:t>
            </w:r>
          </w:p>
          <w:p w:rsidR="00F85886" w:rsidRPr="008C2687" w:rsidRDefault="00F85886" w:rsidP="00540C1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85886" w:rsidRPr="008C2687" w:rsidRDefault="00F85886" w:rsidP="00540C1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C26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Knowledge of one or more of the following is </w:t>
            </w:r>
            <w:r w:rsidR="008C2687" w:rsidRPr="008C26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also </w:t>
            </w:r>
            <w:r w:rsidRPr="008C268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desirable: Sir John Soane’s Museum, architectural history, archaeology, fine and decorative art, social history.</w:t>
            </w:r>
          </w:p>
          <w:p w:rsidR="00540C18" w:rsidRPr="008C2687" w:rsidRDefault="00540C18" w:rsidP="00540C1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42713A" w:rsidRPr="008C2687" w:rsidRDefault="00725EEC" w:rsidP="00FA466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post-holder must have excellent knowledge </w:t>
            </w:r>
            <w:r w:rsidR="008C2687"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understanding </w:t>
            </w: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 </w:t>
            </w:r>
            <w:r w:rsidR="00F30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8C26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afeguarding practices and will act as one of the lead Safeguarding Officers for the Museum.</w:t>
            </w:r>
          </w:p>
          <w:p w:rsidR="0042713A" w:rsidRPr="00F16E1B" w:rsidRDefault="0042713A" w:rsidP="005912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020" w:rsidRPr="00F16E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0" w:rsidRPr="00F16E1B" w:rsidRDefault="00BC4020" w:rsidP="0093550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16E1B">
              <w:rPr>
                <w:rFonts w:asciiTheme="minorHAnsi" w:hAnsiTheme="minorHAnsi" w:cstheme="minorHAnsi"/>
                <w:sz w:val="28"/>
                <w:szCs w:val="28"/>
              </w:rPr>
              <w:t>Key areas of responsibility: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0" w:rsidRPr="004F6A32" w:rsidRDefault="00BC4020" w:rsidP="00D9407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C4020" w:rsidRPr="00F16E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20" w:rsidRPr="00F16E1B" w:rsidRDefault="00BC4020" w:rsidP="007C5E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32" w:rsidRPr="00FB14D6" w:rsidRDefault="004F6A32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 MANAGEMENT AND DEVELOPMENT</w:t>
            </w:r>
          </w:p>
          <w:p w:rsidR="000F493A" w:rsidRPr="00FB14D6" w:rsidRDefault="000F493A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9C2B6E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>ake the lead in creating, delivering and overseeing the Museum’s programmes for school, famil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 and communit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 audiences, achieving the objectives as set out in the Learning Strategy.</w:t>
            </w:r>
          </w:p>
          <w:p w:rsidR="004F6A32" w:rsidRPr="00FB14D6" w:rsidRDefault="004F6A32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6A32" w:rsidRPr="00FB14D6" w:rsidRDefault="004F6A32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Oversee the regular evaluation of the programmes for </w:t>
            </w:r>
            <w:r w:rsidR="00E62C5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chools, families and communities, including both qualitative and quantitative </w:t>
            </w:r>
            <w:r w:rsidR="00FA4665">
              <w:rPr>
                <w:rFonts w:ascii="Calibri" w:hAnsi="Calibri" w:cs="Calibri"/>
                <w:color w:val="000000"/>
                <w:sz w:val="20"/>
                <w:szCs w:val="20"/>
              </w:rPr>
              <w:t>analysis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4F6A32" w:rsidRPr="00FB14D6" w:rsidRDefault="004F6A32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F493A" w:rsidRPr="00FB14D6" w:rsidRDefault="000F493A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Maintain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current programme for schools and families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: duties include overseeing the booking of school visits</w:t>
            </w:r>
            <w:r w:rsidR="00FA46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the 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delivery of workshops</w:t>
            </w:r>
            <w:r w:rsidR="00725EE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working with freelancers and liaising with other staff members where necessary.</w:t>
            </w:r>
          </w:p>
          <w:p w:rsidR="000F493A" w:rsidRPr="00FB14D6" w:rsidRDefault="000F493A" w:rsidP="004F6A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0F493A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Oversee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planning, development and implementation of an expanding prog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ramme for community </w:t>
            </w:r>
            <w:r w:rsidR="00FA4665">
              <w:rPr>
                <w:rFonts w:ascii="Calibri" w:hAnsi="Calibri" w:cs="Calibri"/>
                <w:color w:val="000000"/>
                <w:sz w:val="20"/>
                <w:szCs w:val="20"/>
              </w:rPr>
              <w:t>audiences</w:t>
            </w:r>
            <w:r w:rsidR="001F25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including facilitating the youth panel and </w:t>
            </w:r>
            <w:r w:rsidR="00906FB4">
              <w:rPr>
                <w:rFonts w:ascii="Calibri" w:hAnsi="Calibri" w:cs="Calibri"/>
                <w:color w:val="000000"/>
                <w:sz w:val="20"/>
                <w:szCs w:val="20"/>
              </w:rPr>
              <w:t>organising the Art Space for people living with dementia</w:t>
            </w:r>
          </w:p>
          <w:p w:rsidR="004F6A32" w:rsidRPr="00FB14D6" w:rsidRDefault="004F6A32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6A32" w:rsidRPr="00FB14D6" w:rsidRDefault="000F493A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Ensure that the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programmes for schools, families and communities 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connect to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relevant areas of the Museum and its collections, including </w:t>
            </w:r>
            <w:r w:rsidR="00906F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supporting the production of interpretation for 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temporary exhibitions.</w:t>
            </w:r>
          </w:p>
          <w:p w:rsidR="004F6A32" w:rsidRPr="00FB14D6" w:rsidRDefault="004F6A32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6A32" w:rsidRDefault="004F6A32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sz w:val="20"/>
                <w:szCs w:val="20"/>
              </w:rPr>
              <w:t xml:space="preserve">Assist the Development Department in the </w:t>
            </w:r>
            <w:r w:rsidR="00FA4665">
              <w:rPr>
                <w:rFonts w:ascii="Calibri" w:hAnsi="Calibri" w:cs="Calibri"/>
                <w:sz w:val="20"/>
                <w:szCs w:val="20"/>
              </w:rPr>
              <w:t xml:space="preserve">securing of sponsorship for </w:t>
            </w:r>
            <w:r w:rsidRPr="00FB14D6">
              <w:rPr>
                <w:rFonts w:ascii="Calibri" w:hAnsi="Calibri" w:cs="Calibri"/>
                <w:sz w:val="20"/>
                <w:szCs w:val="20"/>
              </w:rPr>
              <w:t>programmes by providing relevant programme outlines, budgets etc. and helping with putting together funding applications as required.</w:t>
            </w:r>
          </w:p>
          <w:p w:rsidR="00725EEC" w:rsidRPr="00725EEC" w:rsidRDefault="00725EEC" w:rsidP="00725EEC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725EEC" w:rsidRPr="00FB14D6" w:rsidRDefault="00725EEC" w:rsidP="000F493A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 with existing external partners and establish new partnerships where necessary to ensure the department’s work is reaching potential audiences and in order to develop the programme</w:t>
            </w:r>
          </w:p>
          <w:p w:rsidR="004F6A32" w:rsidRPr="00FB14D6" w:rsidRDefault="004F6A32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6A32" w:rsidRPr="00FB14D6" w:rsidRDefault="000F493A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sz w:val="20"/>
                <w:szCs w:val="20"/>
              </w:rPr>
              <w:t>SAFEGUARDING</w:t>
            </w:r>
          </w:p>
          <w:p w:rsidR="000F493A" w:rsidRPr="00FB14D6" w:rsidRDefault="000F493A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F493A" w:rsidRPr="00FB14D6" w:rsidRDefault="000F493A" w:rsidP="000F493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sz w:val="20"/>
                <w:szCs w:val="20"/>
              </w:rPr>
              <w:t>Act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 as the Museum’s </w:t>
            </w:r>
            <w:r w:rsidR="00725EEC">
              <w:rPr>
                <w:rFonts w:ascii="Calibri" w:hAnsi="Calibri" w:cs="Calibri"/>
                <w:sz w:val="20"/>
                <w:szCs w:val="20"/>
              </w:rPr>
              <w:t>D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esignated </w:t>
            </w:r>
            <w:r w:rsidR="00725EEC">
              <w:rPr>
                <w:rFonts w:ascii="Calibri" w:hAnsi="Calibri" w:cs="Calibri"/>
                <w:sz w:val="20"/>
                <w:szCs w:val="20"/>
              </w:rPr>
              <w:t>S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afeguarding </w:t>
            </w:r>
            <w:r w:rsidR="00725EEC">
              <w:rPr>
                <w:rFonts w:ascii="Calibri" w:hAnsi="Calibri" w:cs="Calibri"/>
                <w:sz w:val="20"/>
                <w:szCs w:val="20"/>
              </w:rPr>
              <w:t>O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fficer </w:t>
            </w:r>
            <w:r w:rsidR="00FA4665">
              <w:rPr>
                <w:rFonts w:ascii="Calibri" w:hAnsi="Calibri" w:cs="Calibri"/>
                <w:sz w:val="20"/>
                <w:szCs w:val="20"/>
              </w:rPr>
              <w:t>for children and vulnerable adults (in tandem with</w:t>
            </w:r>
            <w:r w:rsidR="00E62C58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="00FA4665">
              <w:rPr>
                <w:rFonts w:ascii="Calibri" w:hAnsi="Calibri" w:cs="Calibri"/>
                <w:sz w:val="20"/>
                <w:szCs w:val="20"/>
              </w:rPr>
              <w:t xml:space="preserve"> Volunteer Manager).</w:t>
            </w:r>
          </w:p>
          <w:p w:rsidR="000F493A" w:rsidRPr="00FB14D6" w:rsidRDefault="000F493A" w:rsidP="000F493A">
            <w:pPr>
              <w:tabs>
                <w:tab w:val="left" w:pos="417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4F6A32" w:rsidRPr="00FB14D6" w:rsidRDefault="00725EEC" w:rsidP="000F493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0F493A" w:rsidRPr="00FB14D6">
              <w:rPr>
                <w:rFonts w:ascii="Calibri" w:hAnsi="Calibri" w:cs="Calibri"/>
                <w:sz w:val="20"/>
                <w:szCs w:val="20"/>
              </w:rPr>
              <w:t>aintain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 xml:space="preserve"> an awareness of safeguarding </w:t>
            </w:r>
            <w:r w:rsidR="000F493A" w:rsidRPr="00FB14D6">
              <w:rPr>
                <w:rFonts w:ascii="Calibri" w:hAnsi="Calibri" w:cs="Calibri"/>
                <w:sz w:val="20"/>
                <w:szCs w:val="20"/>
              </w:rPr>
              <w:t xml:space="preserve">policy and procedures, and ensure the </w:t>
            </w:r>
            <w:r w:rsidR="00F30CBF">
              <w:rPr>
                <w:rFonts w:ascii="Calibri" w:hAnsi="Calibri" w:cs="Calibri"/>
                <w:sz w:val="20"/>
                <w:szCs w:val="20"/>
              </w:rPr>
              <w:t>M</w:t>
            </w:r>
            <w:r w:rsidR="000F493A" w:rsidRPr="00FB14D6">
              <w:rPr>
                <w:rFonts w:ascii="Calibri" w:hAnsi="Calibri" w:cs="Calibri"/>
                <w:sz w:val="20"/>
                <w:szCs w:val="20"/>
              </w:rPr>
              <w:t>useum’s safeguarding policy is implemented and regularly reviewed.</w:t>
            </w:r>
          </w:p>
          <w:p w:rsidR="000F493A" w:rsidRPr="00FB14D6" w:rsidRDefault="000F493A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F493A" w:rsidRPr="00FB14D6" w:rsidRDefault="000F493A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sz w:val="20"/>
                <w:szCs w:val="20"/>
              </w:rPr>
              <w:t>PEOPLE MANAGEMENT</w:t>
            </w:r>
          </w:p>
          <w:p w:rsidR="004F6A32" w:rsidRPr="00FB14D6" w:rsidRDefault="004F6A32" w:rsidP="004F6A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6A32" w:rsidRPr="00FB14D6" w:rsidRDefault="000F493A" w:rsidP="000F493A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Act as line manager for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</w:t>
            </w:r>
            <w:r w:rsidR="006920C3">
              <w:rPr>
                <w:rFonts w:ascii="Calibri" w:hAnsi="Calibri" w:cs="Calibri"/>
                <w:color w:val="000000"/>
                <w:sz w:val="20"/>
                <w:szCs w:val="20"/>
              </w:rPr>
              <w:t>Learning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Officer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0F493A" w:rsidRPr="00FB14D6" w:rsidRDefault="000F493A" w:rsidP="004F6A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F493A" w:rsidRDefault="000F493A" w:rsidP="000F493A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Oversee the </w:t>
            </w:r>
            <w:r w:rsidR="00F30CBF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useum’s team of freelancers, ensuring prompt and regular communication, opportunities for feedback and evaluation, leading on recruiting, training and CPD where relevant.</w:t>
            </w:r>
          </w:p>
          <w:p w:rsidR="002454C3" w:rsidRPr="002454C3" w:rsidRDefault="002454C3" w:rsidP="002454C3">
            <w:pPr>
              <w:pStyle w:val="List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454C3" w:rsidRPr="00FB14D6" w:rsidRDefault="002454C3" w:rsidP="000F493A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Ensure effective interdepartmental working and communication, particularly in working with</w:t>
            </w:r>
            <w:r w:rsidR="00906FB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Volunteer Manager on the shared </w:t>
            </w:r>
            <w:r w:rsidR="007850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running of the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youth panel </w:t>
            </w:r>
            <w:r w:rsidR="007850D6">
              <w:rPr>
                <w:rFonts w:ascii="Calibri" w:hAnsi="Calibri" w:cs="Calibri"/>
                <w:color w:val="000000"/>
                <w:sz w:val="20"/>
                <w:szCs w:val="20"/>
              </w:rPr>
              <w:t>and in managing safeguarding at the Museum</w:t>
            </w:r>
            <w:r w:rsidR="00906FB4">
              <w:rPr>
                <w:rFonts w:ascii="Calibri" w:hAnsi="Calibri" w:cs="Calibri"/>
                <w:color w:val="000000"/>
                <w:sz w:val="20"/>
                <w:szCs w:val="20"/>
              </w:rPr>
              <w:t>; the Exhibitions department in linking events/interpretation to temporary exhibitions; the Operations department in ensuring access for a wide range of audiences</w:t>
            </w:r>
            <w:r w:rsidR="00F30CBF">
              <w:rPr>
                <w:rFonts w:ascii="Calibri" w:hAnsi="Calibri" w:cs="Calibri"/>
                <w:color w:val="000000"/>
                <w:sz w:val="20"/>
                <w:szCs w:val="20"/>
              </w:rPr>
              <w:t>; the Development department in ensuring funding for departmental activities</w:t>
            </w:r>
            <w:r w:rsidR="00906FB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4F6A32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0F493A" w:rsidP="000F493A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Working with the Communications </w:t>
            </w:r>
            <w:r w:rsidR="00725EEC">
              <w:rPr>
                <w:rFonts w:ascii="Calibri" w:hAnsi="Calibri" w:cs="Calibri"/>
                <w:color w:val="000000"/>
                <w:sz w:val="20"/>
                <w:szCs w:val="20"/>
              </w:rPr>
              <w:t>Manage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r, </w:t>
            </w:r>
            <w:r w:rsidR="00FA4665">
              <w:rPr>
                <w:rFonts w:ascii="Calibri" w:hAnsi="Calibri" w:cs="Calibri"/>
                <w:color w:val="000000"/>
                <w:sz w:val="20"/>
                <w:szCs w:val="20"/>
              </w:rPr>
              <w:t>ensure the museum’s programmes are marketed as effectively as possible, including making use of digital platforms and social media.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A4665" w:rsidRDefault="00FA4665" w:rsidP="000F493A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Regularly commission a photographer to document programmes for future marketing usage (ensuring all permissions forms are in place).</w:t>
            </w:r>
          </w:p>
          <w:p w:rsidR="00FA4665" w:rsidRPr="00FA4665" w:rsidRDefault="00FA4665" w:rsidP="00FA4665">
            <w:pPr>
              <w:pStyle w:val="ListParagrap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A4665" w:rsidRDefault="00725EEC" w:rsidP="000F493A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="00FA46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nsure the ‘Learning’ section of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="00FA46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useum website is accurate and regularly refreshed.</w:t>
            </w:r>
          </w:p>
          <w:p w:rsidR="00F30CBF" w:rsidRPr="00F30CBF" w:rsidRDefault="00F30CBF" w:rsidP="00F30CBF">
            <w:pPr>
              <w:pStyle w:val="ListParagrap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30CBF" w:rsidRPr="00FB14D6" w:rsidRDefault="00F30CBF" w:rsidP="000F493A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Managing and communicating with a database of school contacts to ensure take up of the Museum’s offer for schools.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4F6A32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MANAGEMENT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30F44" w:rsidRPr="00FB14D6" w:rsidRDefault="00E30F44" w:rsidP="00FB14D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Manage the budgets for schools, families and communities programmes.</w:t>
            </w:r>
          </w:p>
          <w:p w:rsidR="00E30F44" w:rsidRPr="00FB14D6" w:rsidRDefault="00E30F44" w:rsidP="004F6A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E30F44" w:rsidP="00FB14D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Oversee the 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maintaining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records, rec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eipts, invoices and timesheets, 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>including always looking for ways of reducing costs and maximising revenue</w:t>
            </w:r>
            <w:r w:rsidR="00725EEC">
              <w:rPr>
                <w:rFonts w:ascii="Calibri" w:hAnsi="Calibri" w:cs="Calibri"/>
                <w:sz w:val="20"/>
                <w:szCs w:val="20"/>
              </w:rPr>
              <w:t xml:space="preserve"> through donations</w:t>
            </w:r>
            <w:r w:rsidR="004F6A32" w:rsidRPr="00FB14D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4F6A32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 MANAGEMENT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E30F44" w:rsidP="00FB14D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Maintain the museum’s physical resources 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for the schools, families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communities programmes</w:t>
            </w:r>
            <w:r w:rsidR="004F6A32"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E30F44" w:rsidRPr="00FB14D6" w:rsidRDefault="00E30F44" w:rsidP="004F6A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30F44" w:rsidRPr="00FB14D6" w:rsidRDefault="00E30F44" w:rsidP="00FB14D6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 responsible for ensuring that all necessary materials are in stock for relevant activities and conform to the </w:t>
            </w:r>
            <w:r w:rsidR="005077F5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FB14D6">
              <w:rPr>
                <w:rFonts w:ascii="Calibri" w:hAnsi="Calibri" w:cs="Calibri"/>
                <w:color w:val="000000"/>
                <w:sz w:val="20"/>
                <w:szCs w:val="20"/>
              </w:rPr>
              <w:t>useum’s conservation policies.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F6A32" w:rsidRPr="00FB14D6" w:rsidRDefault="004F6A32" w:rsidP="000F493A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14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  <w:p w:rsidR="004F6A32" w:rsidRPr="00FB14D6" w:rsidRDefault="004F6A32" w:rsidP="004F6A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C50CD" w:rsidRDefault="00FB14D6" w:rsidP="00FB14D6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2F41BD">
              <w:rPr>
                <w:rFonts w:ascii="Calibri" w:hAnsi="Calibri" w:cs="Calibri"/>
                <w:color w:val="000000"/>
                <w:sz w:val="20"/>
                <w:szCs w:val="20"/>
              </w:rPr>
              <w:t>Play</w:t>
            </w:r>
            <w:r w:rsidR="004F6A32" w:rsidRPr="002F41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full role in the life of the Museum,</w:t>
            </w:r>
            <w:r w:rsidR="009C50CD" w:rsidRPr="0068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50CD">
              <w:rPr>
                <w:rFonts w:asciiTheme="minorHAnsi" w:hAnsiTheme="minorHAnsi" w:cstheme="minorHAnsi"/>
                <w:sz w:val="20"/>
                <w:szCs w:val="20"/>
              </w:rPr>
              <w:t xml:space="preserve">including </w:t>
            </w:r>
            <w:r w:rsidR="009C50CD" w:rsidRPr="006879D9">
              <w:rPr>
                <w:rFonts w:asciiTheme="minorHAnsi" w:hAnsiTheme="minorHAnsi" w:cstheme="minorHAnsi"/>
                <w:sz w:val="20"/>
                <w:szCs w:val="20"/>
              </w:rPr>
              <w:t>contributing to the Museum’s IDEA (Inclusion, Diversity, Equality and Access) working group</w:t>
            </w:r>
            <w:r w:rsidR="004F6A32" w:rsidRPr="002F41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C50C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F6A32" w:rsidRPr="002F41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850D6" w:rsidRPr="009C50CD" w:rsidRDefault="002F41BD" w:rsidP="007850D6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9C50CD">
              <w:rPr>
                <w:rFonts w:ascii="Calibri" w:hAnsi="Calibri" w:cs="Calibri"/>
                <w:sz w:val="20"/>
                <w:szCs w:val="20"/>
              </w:rPr>
              <w:t xml:space="preserve">work one weekend day </w:t>
            </w:r>
            <w:r w:rsidR="00E73097" w:rsidRPr="009C50CD">
              <w:rPr>
                <w:rFonts w:ascii="Calibri" w:hAnsi="Calibri" w:cs="Calibri"/>
                <w:sz w:val="20"/>
                <w:szCs w:val="20"/>
              </w:rPr>
              <w:t>per</w:t>
            </w:r>
            <w:r w:rsidRPr="009C50CD">
              <w:rPr>
                <w:rFonts w:ascii="Calibri" w:hAnsi="Calibri" w:cs="Calibri"/>
                <w:sz w:val="20"/>
                <w:szCs w:val="20"/>
              </w:rPr>
              <w:t xml:space="preserve"> quarter as a visitor assistant, supporting the front of house team</w:t>
            </w:r>
          </w:p>
          <w:p w:rsidR="00AC6BC0" w:rsidRPr="002F41BD" w:rsidRDefault="004F6A32" w:rsidP="002F41B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B14D6">
              <w:rPr>
                <w:rFonts w:ascii="Calibri" w:hAnsi="Calibri" w:cs="Calibri"/>
                <w:sz w:val="20"/>
                <w:szCs w:val="20"/>
              </w:rPr>
              <w:t>Undertake any additional duty which may be allocated by the</w:t>
            </w:r>
            <w:r w:rsidR="005077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B14D6">
              <w:rPr>
                <w:rFonts w:ascii="Calibri" w:hAnsi="Calibri" w:cs="Calibri"/>
                <w:sz w:val="20"/>
                <w:szCs w:val="20"/>
              </w:rPr>
              <w:t>Director</w:t>
            </w:r>
            <w:r w:rsidR="002F41BD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2F41BD" w:rsidRPr="00AC6BC0" w:rsidRDefault="002F41BD" w:rsidP="00E7309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4C64" w:rsidRPr="00F16E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16E1B">
              <w:rPr>
                <w:rFonts w:asciiTheme="minorHAnsi" w:hAnsiTheme="minorHAnsi" w:cstheme="minorHAnsi"/>
                <w:sz w:val="28"/>
                <w:szCs w:val="28"/>
              </w:rPr>
              <w:t>Person specification: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4C64" w:rsidRPr="00F16E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</w:tr>
      <w:tr w:rsidR="005E4C64" w:rsidRPr="008317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sz w:val="20"/>
                <w:szCs w:val="20"/>
              </w:rPr>
              <w:t>Qualifications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B75533" w:rsidRDefault="002454C3" w:rsidP="00FB14D6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="00FB14D6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492FF2">
              <w:rPr>
                <w:rFonts w:asciiTheme="minorHAnsi" w:hAnsiTheme="minorHAnsi" w:cstheme="minorHAnsi"/>
                <w:sz w:val="20"/>
                <w:szCs w:val="20"/>
              </w:rPr>
              <w:t xml:space="preserve"> degree</w:t>
            </w:r>
            <w:r w:rsidR="005E4C64" w:rsidRPr="00F16E1B">
              <w:rPr>
                <w:rFonts w:asciiTheme="minorHAnsi" w:hAnsiTheme="minorHAnsi" w:cstheme="minorHAnsi"/>
                <w:sz w:val="20"/>
                <w:szCs w:val="20"/>
              </w:rPr>
              <w:t xml:space="preserve"> or equivalent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83171B" w:rsidRDefault="005E4C64" w:rsidP="00D93B4D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3171B">
              <w:rPr>
                <w:rFonts w:asciiTheme="minorHAnsi" w:hAnsiTheme="minorHAnsi" w:cstheme="minorHAnsi"/>
                <w:sz w:val="20"/>
                <w:szCs w:val="20"/>
              </w:rPr>
              <w:t>Postgraduate teaching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museums education</w:t>
            </w:r>
            <w:r w:rsidRPr="0083171B">
              <w:rPr>
                <w:rFonts w:asciiTheme="minorHAnsi" w:hAnsiTheme="minorHAnsi" w:cstheme="minorHAnsi"/>
                <w:sz w:val="20"/>
                <w:szCs w:val="20"/>
              </w:rPr>
              <w:t xml:space="preserve"> qualification</w:t>
            </w:r>
          </w:p>
        </w:tc>
      </w:tr>
      <w:tr w:rsidR="005E4C64" w:rsidRPr="00F16E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sz w:val="20"/>
                <w:szCs w:val="20"/>
              </w:rPr>
              <w:t>Experience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2F41BD" w:rsidP="005E4C64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E4C64" w:rsidRPr="0057099F">
              <w:rPr>
                <w:rFonts w:asciiTheme="minorHAnsi" w:hAnsiTheme="minorHAnsi" w:cstheme="minorHAnsi"/>
                <w:sz w:val="20"/>
                <w:szCs w:val="20"/>
              </w:rPr>
              <w:t xml:space="preserve">xperience of working with </w:t>
            </w:r>
            <w:r w:rsidR="005E4C64">
              <w:rPr>
                <w:rFonts w:asciiTheme="minorHAnsi" w:hAnsiTheme="minorHAnsi" w:cstheme="minorHAnsi"/>
                <w:sz w:val="20"/>
                <w:szCs w:val="20"/>
              </w:rPr>
              <w:t xml:space="preserve">children and/or </w:t>
            </w:r>
            <w:r w:rsidR="005E4C64" w:rsidRPr="0057099F">
              <w:rPr>
                <w:rFonts w:asciiTheme="minorHAnsi" w:hAnsiTheme="minorHAnsi" w:cstheme="minorHAnsi"/>
                <w:sz w:val="20"/>
                <w:szCs w:val="20"/>
              </w:rPr>
              <w:t>young people in a formal or informal education setting</w:t>
            </w:r>
          </w:p>
          <w:p w:rsidR="005E4C64" w:rsidRDefault="002F41BD" w:rsidP="00D93B4D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850D6">
              <w:rPr>
                <w:rFonts w:asciiTheme="minorHAnsi" w:hAnsiTheme="minorHAnsi" w:cstheme="minorHAnsi"/>
                <w:sz w:val="20"/>
                <w:szCs w:val="20"/>
              </w:rPr>
              <w:t>xperience</w:t>
            </w:r>
            <w:r w:rsidR="005E4C64">
              <w:rPr>
                <w:rFonts w:asciiTheme="minorHAnsi" w:hAnsiTheme="minorHAnsi" w:cstheme="minorHAnsi"/>
                <w:sz w:val="20"/>
                <w:szCs w:val="20"/>
              </w:rPr>
              <w:t xml:space="preserve"> of developing learning activities for a range of audiences</w:t>
            </w:r>
          </w:p>
          <w:p w:rsidR="002454C3" w:rsidRDefault="001E51ED" w:rsidP="002454C3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People management experience, including line-management responsibilities </w:t>
            </w:r>
          </w:p>
          <w:p w:rsidR="007850D6" w:rsidRPr="004643C2" w:rsidRDefault="007850D6" w:rsidP="004643C2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of programme evaluation and reporting</w:t>
            </w:r>
            <w:r w:rsidR="001F25BF">
              <w:rPr>
                <w:rFonts w:asciiTheme="minorHAnsi" w:hAnsiTheme="minorHAnsi" w:cstheme="minorHAnsi"/>
                <w:sz w:val="20"/>
                <w:szCs w:val="20"/>
              </w:rPr>
              <w:t xml:space="preserve"> to internal staff/external funders</w:t>
            </w:r>
            <w:r w:rsidR="002F41BD" w:rsidRPr="004643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Teaching experience in the UK educational system</w:t>
            </w:r>
          </w:p>
          <w:p w:rsidR="002454C3" w:rsidRDefault="002454C3" w:rsidP="005E4C64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of co-production with community groups, particularly young people</w:t>
            </w:r>
          </w:p>
          <w:p w:rsidR="002F41BD" w:rsidRPr="002F41BD" w:rsidRDefault="002F41BD" w:rsidP="002F41B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F41BD">
              <w:rPr>
                <w:rFonts w:asciiTheme="minorHAnsi" w:hAnsiTheme="minorHAnsi" w:cstheme="minorHAnsi"/>
                <w:sz w:val="20"/>
                <w:szCs w:val="20"/>
              </w:rPr>
              <w:t>Experience of managing</w:t>
            </w:r>
            <w:r>
              <w:t xml:space="preserve"> </w:t>
            </w:r>
            <w:r w:rsidRPr="002F41BD">
              <w:rPr>
                <w:rFonts w:asciiTheme="minorHAnsi" w:hAnsiTheme="minorHAnsi" w:cstheme="minorHAnsi"/>
                <w:sz w:val="20"/>
                <w:szCs w:val="20"/>
              </w:rPr>
              <w:t xml:space="preserve">and working with freelancers. </w:t>
            </w:r>
          </w:p>
          <w:p w:rsidR="007850D6" w:rsidRDefault="007850D6" w:rsidP="007850D6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of contributing to funding applications</w:t>
            </w:r>
          </w:p>
          <w:p w:rsidR="002F41BD" w:rsidRPr="007850D6" w:rsidRDefault="002F41BD" w:rsidP="002F41B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F41BD">
              <w:rPr>
                <w:rFonts w:asciiTheme="minorHAnsi" w:hAnsiTheme="minorHAnsi" w:cstheme="minorHAnsi"/>
                <w:sz w:val="20"/>
                <w:szCs w:val="20"/>
              </w:rPr>
              <w:t>Experience of setting up and managing partnership working with external arts, cultural, community and non-heritage organisations.</w:t>
            </w:r>
          </w:p>
          <w:p w:rsidR="005E4C64" w:rsidRPr="00837BD6" w:rsidRDefault="005E4C64" w:rsidP="00837BD6">
            <w:pPr>
              <w:ind w:left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4C64" w:rsidRPr="00F16E1B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68" w:rsidRDefault="00083659" w:rsidP="00D93B4D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Knowledge of the National Curriculum</w:t>
            </w:r>
            <w:r w:rsidR="00906FB4">
              <w:rPr>
                <w:rFonts w:asciiTheme="minorHAnsi" w:hAnsiTheme="minorHAnsi" w:cstheme="minorHAnsi"/>
                <w:sz w:val="20"/>
                <w:szCs w:val="20"/>
              </w:rPr>
              <w:t xml:space="preserve"> (particularly primary science, history, classica</w:t>
            </w:r>
            <w:r w:rsidR="000D567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90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5678">
              <w:rPr>
                <w:rFonts w:asciiTheme="minorHAnsi" w:hAnsiTheme="minorHAnsi" w:cstheme="minorHAnsi"/>
                <w:sz w:val="20"/>
                <w:szCs w:val="20"/>
              </w:rPr>
              <w:t>civilisations,</w:t>
            </w:r>
            <w:r w:rsidR="00906FB4">
              <w:rPr>
                <w:rFonts w:asciiTheme="minorHAnsi" w:hAnsiTheme="minorHAnsi" w:cstheme="minorHAnsi"/>
                <w:sz w:val="20"/>
                <w:szCs w:val="20"/>
              </w:rPr>
              <w:t xml:space="preserve"> and art)</w:t>
            </w:r>
          </w:p>
          <w:p w:rsidR="005E4C64" w:rsidRDefault="00BE3668" w:rsidP="00D93B4D">
            <w:pPr>
              <w:pStyle w:val="ListParagraph"/>
              <w:numPr>
                <w:ilvl w:val="0"/>
                <w:numId w:val="8"/>
              </w:numPr>
              <w:ind w:left="15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Understanding of how to plan for</w:t>
            </w:r>
            <w:r w:rsidR="001F25BF">
              <w:rPr>
                <w:rFonts w:asciiTheme="minorHAnsi" w:hAnsiTheme="minorHAnsi" w:cstheme="minorHAnsi"/>
                <w:sz w:val="20"/>
                <w:szCs w:val="20"/>
              </w:rPr>
              <w:t>, teach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1F25BF">
              <w:rPr>
                <w:rFonts w:asciiTheme="minorHAnsi" w:hAnsiTheme="minorHAnsi" w:cstheme="minorHAnsi"/>
                <w:sz w:val="20"/>
                <w:szCs w:val="20"/>
              </w:rPr>
              <w:t>assess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learning outcomes</w:t>
            </w:r>
          </w:p>
          <w:p w:rsidR="009D0EC6" w:rsidRDefault="009D0EC6" w:rsidP="009D0EC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7153">
              <w:rPr>
                <w:rFonts w:asciiTheme="minorHAnsi" w:hAnsiTheme="minorHAnsi" w:cstheme="minorHAnsi"/>
                <w:sz w:val="20"/>
                <w:szCs w:val="20"/>
              </w:rPr>
              <w:t>An understanding of the varied opportunities for learning and participation withi</w:t>
            </w:r>
            <w:r w:rsidR="001E51ED">
              <w:rPr>
                <w:rFonts w:asciiTheme="minorHAnsi" w:hAnsiTheme="minorHAnsi" w:cstheme="minorHAnsi"/>
                <w:sz w:val="20"/>
                <w:szCs w:val="20"/>
              </w:rPr>
              <w:t>n a museum or gallery context.</w:t>
            </w:r>
          </w:p>
          <w:p w:rsidR="001F25BF" w:rsidRDefault="001F25BF" w:rsidP="009D0EC6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 excellent understanding of effective safeguarding practices</w:t>
            </w:r>
          </w:p>
          <w:p w:rsidR="00906FB4" w:rsidRPr="009D0EC6" w:rsidRDefault="00906FB4" w:rsidP="002F41B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79D9">
              <w:rPr>
                <w:rFonts w:asciiTheme="minorHAnsi" w:hAnsiTheme="minorHAnsi" w:cstheme="minorHAnsi"/>
                <w:sz w:val="20"/>
                <w:szCs w:val="20"/>
              </w:rPr>
              <w:t xml:space="preserve">Knowledge of how to ensure inclusion for people from diverse backgrounds;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4" w:rsidRDefault="002454C3" w:rsidP="00E50D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Knowledge of </w:t>
            </w:r>
            <w:r w:rsidR="005E4C64">
              <w:rPr>
                <w:rFonts w:asciiTheme="minorHAnsi" w:hAnsiTheme="minorHAnsi" w:cstheme="minorHAnsi"/>
                <w:sz w:val="20"/>
                <w:szCs w:val="20"/>
              </w:rPr>
              <w:t>Sir John Soane and the Soane Museum</w:t>
            </w:r>
          </w:p>
          <w:p w:rsidR="005E4C64" w:rsidRPr="00BF4ECC" w:rsidRDefault="00906FB4" w:rsidP="00E50D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Knowledge of the </w:t>
            </w:r>
            <w:r w:rsidR="0030606D">
              <w:rPr>
                <w:rFonts w:asciiTheme="minorHAnsi" w:hAnsiTheme="minorHAnsi" w:cstheme="minorHAnsi"/>
                <w:sz w:val="20"/>
                <w:szCs w:val="20"/>
              </w:rPr>
              <w:t>history of 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t,</w:t>
            </w:r>
            <w:r w:rsidR="0030606D">
              <w:rPr>
                <w:rFonts w:asciiTheme="minorHAnsi" w:hAnsiTheme="minorHAnsi" w:cstheme="minorHAnsi"/>
                <w:sz w:val="20"/>
                <w:szCs w:val="20"/>
              </w:rPr>
              <w:t xml:space="preserve"> architecture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and classical civilisations</w:t>
            </w:r>
          </w:p>
        </w:tc>
      </w:tr>
      <w:tr w:rsidR="005E4C64" w:rsidRPr="001E3EA5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2F41BD" w:rsidP="002F4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5E4C64" w:rsidRPr="00F16E1B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CF" w:rsidRPr="002D7153" w:rsidRDefault="00B16CCF" w:rsidP="002D71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7153">
              <w:rPr>
                <w:rFonts w:asciiTheme="minorHAnsi" w:hAnsiTheme="minorHAnsi" w:cstheme="minorHAnsi"/>
                <w:sz w:val="20"/>
                <w:szCs w:val="20"/>
              </w:rPr>
              <w:t xml:space="preserve">Good communication skills </w:t>
            </w:r>
            <w:r w:rsidR="001E51ED">
              <w:rPr>
                <w:rFonts w:asciiTheme="minorHAnsi" w:hAnsiTheme="minorHAnsi" w:cstheme="minorHAnsi"/>
                <w:sz w:val="20"/>
                <w:szCs w:val="20"/>
              </w:rPr>
              <w:t>with a warm and friendly manner</w:t>
            </w:r>
          </w:p>
          <w:p w:rsidR="00B16CCF" w:rsidRPr="002D7153" w:rsidRDefault="00B16CCF" w:rsidP="002D71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7153">
              <w:rPr>
                <w:rFonts w:asciiTheme="minorHAnsi" w:hAnsiTheme="minorHAnsi" w:cstheme="minorHAnsi"/>
                <w:sz w:val="20"/>
                <w:szCs w:val="20"/>
              </w:rPr>
              <w:t>The ability to present and communicate new ideas to a range of age groups</w:t>
            </w:r>
          </w:p>
          <w:p w:rsidR="00B16CCF" w:rsidRPr="002D7153" w:rsidRDefault="00B16CCF" w:rsidP="002D71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7153">
              <w:rPr>
                <w:rFonts w:asciiTheme="minorHAnsi" w:hAnsiTheme="minorHAnsi" w:cstheme="minorHAnsi"/>
                <w:sz w:val="20"/>
                <w:szCs w:val="20"/>
              </w:rPr>
              <w:t>Excellent general IT, administrative and organisational skills</w:t>
            </w:r>
          </w:p>
          <w:p w:rsidR="002454C3" w:rsidRDefault="00B16CCF" w:rsidP="007850D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7153">
              <w:rPr>
                <w:rFonts w:asciiTheme="minorHAnsi" w:hAnsiTheme="minorHAnsi" w:cstheme="minorHAnsi"/>
                <w:sz w:val="20"/>
                <w:szCs w:val="20"/>
              </w:rPr>
              <w:t>Excellent written English</w:t>
            </w:r>
            <w:r w:rsidR="007850D6">
              <w:rPr>
                <w:rFonts w:asciiTheme="minorHAnsi" w:hAnsiTheme="minorHAnsi" w:cstheme="minorHAnsi"/>
                <w:sz w:val="20"/>
                <w:szCs w:val="20"/>
              </w:rPr>
              <w:t>, with t</w:t>
            </w:r>
            <w:r w:rsidR="002454C3" w:rsidRPr="007850D6">
              <w:rPr>
                <w:rFonts w:asciiTheme="minorHAnsi" w:hAnsiTheme="minorHAnsi" w:cstheme="minorHAnsi"/>
                <w:sz w:val="20"/>
                <w:szCs w:val="20"/>
              </w:rPr>
              <w:t>he ability to write for a wide range of audiences</w:t>
            </w:r>
          </w:p>
          <w:p w:rsidR="000D5678" w:rsidRPr="007850D6" w:rsidRDefault="000D5678" w:rsidP="007850D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9B5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elf-motivated with the ability to work independen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tly and as part of a small team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6879D9" w:rsidRDefault="002F41BD" w:rsidP="009C50CD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E4C64" w:rsidRPr="001626CD" w:rsidTr="00837B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16E1B">
              <w:rPr>
                <w:rFonts w:asciiTheme="minorHAnsi" w:hAnsiTheme="minorHAnsi" w:cstheme="minorHAnsi"/>
                <w:sz w:val="28"/>
                <w:szCs w:val="28"/>
              </w:rPr>
              <w:t>Application procedure: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4C64" w:rsidRPr="00F16E1B" w:rsidTr="00D93B4D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16E1B" w:rsidRDefault="005E4C64" w:rsidP="00D93B4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Museum is 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 Equal Opportunities Employer</w:t>
            </w:r>
            <w:r w:rsidR="006879D9">
              <w:t xml:space="preserve"> </w:t>
            </w:r>
            <w:r w:rsidR="006879D9" w:rsidRPr="006879D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committed to equality, diversity and </w:t>
            </w:r>
            <w:r w:rsidR="006879D9" w:rsidRPr="009C50C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inclusion</w:t>
            </w:r>
            <w:r w:rsidR="001626CD" w:rsidRPr="009C50C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welcomes applicants from all backgrounds</w:t>
            </w:r>
            <w:r w:rsidR="001626C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6879D9" w:rsidRPr="006879D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5E4C64" w:rsidRPr="00F16E1B" w:rsidRDefault="005E4C64" w:rsidP="00D93B4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This post requires a</w:t>
            </w:r>
            <w:r w:rsidR="004D08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 enhanced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DBS check.</w:t>
            </w:r>
          </w:p>
          <w:p w:rsidR="0033305A" w:rsidRDefault="005E4C64" w:rsidP="00D93B4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Applications in the form of a CV and supporting letter, together with the names and addresses of two referees, should be emai</w:t>
            </w:r>
            <w:r w:rsidR="003330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led to </w:t>
            </w:r>
            <w:hyperlink r:id="rId9" w:history="1">
              <w:r w:rsidR="0033305A" w:rsidRPr="00DB2F4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recruitment@soane.org.uk</w:t>
              </w:r>
            </w:hyperlink>
            <w:r w:rsidR="003330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971C4D" w:rsidRDefault="00971C4D" w:rsidP="00D93B4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Please</w:t>
            </w:r>
            <w:r w:rsidR="00612B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also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indicate where you saw the advertisement.</w:t>
            </w:r>
          </w:p>
          <w:p w:rsidR="005E4C64" w:rsidRPr="00612B5B" w:rsidRDefault="005E4C64" w:rsidP="00D93B4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The closing date for applications is </w:t>
            </w:r>
            <w:r w:rsidR="00971C4D" w:rsidRPr="00612B5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Monday </w:t>
            </w:r>
            <w:r w:rsidR="00612B5B" w:rsidRPr="00612B5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</w:t>
            </w:r>
            <w:r w:rsidR="00612B5B" w:rsidRPr="00612B5B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  <w:t>th</w:t>
            </w:r>
            <w:r w:rsidR="00612B5B" w:rsidRPr="00612B5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June</w:t>
            </w:r>
            <w:r w:rsidR="00C4710E" w:rsidRPr="00612B5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2021.</w:t>
            </w:r>
          </w:p>
          <w:p w:rsidR="00540C18" w:rsidRDefault="005E4C64" w:rsidP="00540C1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</w:t>
            </w:r>
            <w:r w:rsidR="003A28E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terviews will be held </w:t>
            </w:r>
            <w:r w:rsidR="00971C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during the week beginning 21</w:t>
            </w:r>
            <w:r w:rsidR="00971C4D" w:rsidRPr="00971C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vertAlign w:val="superscript"/>
              </w:rPr>
              <w:t>st</w:t>
            </w:r>
            <w:r w:rsidR="00971C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June 2021.</w:t>
            </w:r>
          </w:p>
          <w:p w:rsidR="005E4C64" w:rsidRPr="00F16E1B" w:rsidRDefault="005E4C64" w:rsidP="00540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16E1B">
              <w:rPr>
                <w:rFonts w:asciiTheme="minorHAnsi" w:hAnsiTheme="minorHAnsi" w:cstheme="minorHAnsi"/>
                <w:sz w:val="20"/>
                <w:szCs w:val="20"/>
              </w:rPr>
              <w:t xml:space="preserve">Sir John Soane’s Museum is a Non-Departmental Public Body (NDPB) whose prime sponsor is the Department for Culture, Media and Sport. Website: </w:t>
            </w:r>
            <w:hyperlink r:id="rId10" w:history="1">
              <w:r w:rsidRPr="00F16E1B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www.soane.org</w:t>
              </w:r>
            </w:hyperlink>
          </w:p>
        </w:tc>
      </w:tr>
    </w:tbl>
    <w:p w:rsidR="002C3FFE" w:rsidRPr="00F16E1B" w:rsidRDefault="002C3FFE" w:rsidP="00A143C7">
      <w:pPr>
        <w:spacing w:before="100" w:beforeAutospacing="1" w:after="100" w:afterAutospacing="1"/>
        <w:jc w:val="both"/>
      </w:pPr>
    </w:p>
    <w:sectPr w:rsidR="002C3FFE" w:rsidRPr="00F16E1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4518AF" w15:done="0"/>
  <w15:commentEx w15:paraId="7020A5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B4E8" w16cex:dateUtc="2021-05-25T16:39:00Z"/>
  <w16cex:commentExtensible w16cex:durableId="2457B55B" w16cex:dateUtc="2021-05-25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4518AF" w16cid:durableId="2457B4E8"/>
  <w16cid:commentId w16cid:paraId="7020A524" w16cid:durableId="2457B5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F3" w:rsidRDefault="00F855F3" w:rsidP="00A250C6">
      <w:r>
        <w:separator/>
      </w:r>
    </w:p>
  </w:endnote>
  <w:endnote w:type="continuationSeparator" w:id="0">
    <w:p w:rsidR="00F855F3" w:rsidRDefault="00F855F3" w:rsidP="00A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F3" w:rsidRDefault="00F855F3" w:rsidP="00A250C6">
      <w:r>
        <w:separator/>
      </w:r>
    </w:p>
  </w:footnote>
  <w:footnote w:type="continuationSeparator" w:id="0">
    <w:p w:rsidR="00F855F3" w:rsidRDefault="00F855F3" w:rsidP="00A2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C6" w:rsidRDefault="00A250C6">
    <w:pPr>
      <w:pStyle w:val="Header"/>
    </w:pPr>
    <w:r>
      <w:rPr>
        <w:noProof/>
      </w:rPr>
      <w:drawing>
        <wp:inline distT="0" distB="0" distL="0" distR="0" wp14:anchorId="18190087" wp14:editId="1235FAA9">
          <wp:extent cx="5731510" cy="9436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6E3"/>
    <w:multiLevelType w:val="hybridMultilevel"/>
    <w:tmpl w:val="54FCC024"/>
    <w:lvl w:ilvl="0" w:tplc="9ABA76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6211B"/>
    <w:multiLevelType w:val="hybridMultilevel"/>
    <w:tmpl w:val="A468C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525E"/>
    <w:multiLevelType w:val="hybridMultilevel"/>
    <w:tmpl w:val="09043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80795"/>
    <w:multiLevelType w:val="hybridMultilevel"/>
    <w:tmpl w:val="5D24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0663"/>
    <w:multiLevelType w:val="hybridMultilevel"/>
    <w:tmpl w:val="491E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87D36"/>
    <w:multiLevelType w:val="hybridMultilevel"/>
    <w:tmpl w:val="B7C44BE2"/>
    <w:lvl w:ilvl="0" w:tplc="9ABA7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0572"/>
    <w:multiLevelType w:val="hybridMultilevel"/>
    <w:tmpl w:val="3124AC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2ED3"/>
    <w:multiLevelType w:val="hybridMultilevel"/>
    <w:tmpl w:val="FBD23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45E83"/>
    <w:multiLevelType w:val="hybridMultilevel"/>
    <w:tmpl w:val="4C62CD06"/>
    <w:lvl w:ilvl="0" w:tplc="7C203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1038B"/>
    <w:multiLevelType w:val="multilevel"/>
    <w:tmpl w:val="26060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F0E24"/>
    <w:multiLevelType w:val="hybridMultilevel"/>
    <w:tmpl w:val="6282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610A6"/>
    <w:multiLevelType w:val="hybridMultilevel"/>
    <w:tmpl w:val="B202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E0994"/>
    <w:multiLevelType w:val="hybridMultilevel"/>
    <w:tmpl w:val="32F419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27197"/>
    <w:multiLevelType w:val="hybridMultilevel"/>
    <w:tmpl w:val="B7C44BE2"/>
    <w:lvl w:ilvl="0" w:tplc="9ABA7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27954"/>
    <w:multiLevelType w:val="hybridMultilevel"/>
    <w:tmpl w:val="AEBE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816B5"/>
    <w:multiLevelType w:val="multilevel"/>
    <w:tmpl w:val="8118E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23639"/>
    <w:multiLevelType w:val="hybridMultilevel"/>
    <w:tmpl w:val="EB98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61083"/>
    <w:multiLevelType w:val="multilevel"/>
    <w:tmpl w:val="31D4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F06B8"/>
    <w:multiLevelType w:val="hybridMultilevel"/>
    <w:tmpl w:val="FB1C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519AF"/>
    <w:multiLevelType w:val="hybridMultilevel"/>
    <w:tmpl w:val="FC88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B4A6E"/>
    <w:multiLevelType w:val="hybridMultilevel"/>
    <w:tmpl w:val="59C2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719CA"/>
    <w:multiLevelType w:val="hybridMultilevel"/>
    <w:tmpl w:val="11B2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B706E"/>
    <w:multiLevelType w:val="hybridMultilevel"/>
    <w:tmpl w:val="F17822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72FCE"/>
    <w:multiLevelType w:val="multilevel"/>
    <w:tmpl w:val="3EEE9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53EED"/>
    <w:multiLevelType w:val="hybridMultilevel"/>
    <w:tmpl w:val="472E1670"/>
    <w:lvl w:ilvl="0" w:tplc="65108A22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592E7A"/>
    <w:multiLevelType w:val="hybridMultilevel"/>
    <w:tmpl w:val="AFE8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C1B38"/>
    <w:multiLevelType w:val="multilevel"/>
    <w:tmpl w:val="C9C2C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4"/>
  </w:num>
  <w:num w:numId="9">
    <w:abstractNumId w:val="1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6"/>
  </w:num>
  <w:num w:numId="15">
    <w:abstractNumId w:val="25"/>
  </w:num>
  <w:num w:numId="16">
    <w:abstractNumId w:val="3"/>
  </w:num>
  <w:num w:numId="17">
    <w:abstractNumId w:val="12"/>
  </w:num>
  <w:num w:numId="18">
    <w:abstractNumId w:val="5"/>
  </w:num>
  <w:num w:numId="19">
    <w:abstractNumId w:val="16"/>
  </w:num>
  <w:num w:numId="20">
    <w:abstractNumId w:val="0"/>
  </w:num>
  <w:num w:numId="21">
    <w:abstractNumId w:val="10"/>
  </w:num>
  <w:num w:numId="22">
    <w:abstractNumId w:val="4"/>
  </w:num>
  <w:num w:numId="23">
    <w:abstractNumId w:val="20"/>
  </w:num>
  <w:num w:numId="24">
    <w:abstractNumId w:val="19"/>
  </w:num>
  <w:num w:numId="25">
    <w:abstractNumId w:val="18"/>
  </w:num>
  <w:num w:numId="26">
    <w:abstractNumId w:val="21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mma Miles">
    <w15:presenceInfo w15:providerId="AD" w15:userId="S::emiles@SOANE.ORG.UK::6258ff9c-36e9-44f4-adfe-6fad7347b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F"/>
    <w:rsid w:val="000104A4"/>
    <w:rsid w:val="000547AA"/>
    <w:rsid w:val="00083659"/>
    <w:rsid w:val="00090BA3"/>
    <w:rsid w:val="000A1D7F"/>
    <w:rsid w:val="000A6A0C"/>
    <w:rsid w:val="000B3E1B"/>
    <w:rsid w:val="000B477C"/>
    <w:rsid w:val="000D5678"/>
    <w:rsid w:val="000F493A"/>
    <w:rsid w:val="00132153"/>
    <w:rsid w:val="001469E1"/>
    <w:rsid w:val="00155600"/>
    <w:rsid w:val="001626CD"/>
    <w:rsid w:val="001C6BBE"/>
    <w:rsid w:val="001E3EA5"/>
    <w:rsid w:val="001E51ED"/>
    <w:rsid w:val="001F25BF"/>
    <w:rsid w:val="00202E33"/>
    <w:rsid w:val="002031A6"/>
    <w:rsid w:val="00216DB8"/>
    <w:rsid w:val="00241658"/>
    <w:rsid w:val="002454C3"/>
    <w:rsid w:val="00261054"/>
    <w:rsid w:val="002660AA"/>
    <w:rsid w:val="002A284E"/>
    <w:rsid w:val="002B1D09"/>
    <w:rsid w:val="002B34F9"/>
    <w:rsid w:val="002C3FFE"/>
    <w:rsid w:val="002D7153"/>
    <w:rsid w:val="002E0B77"/>
    <w:rsid w:val="002F41BD"/>
    <w:rsid w:val="0030606D"/>
    <w:rsid w:val="003167BE"/>
    <w:rsid w:val="00322412"/>
    <w:rsid w:val="0033305A"/>
    <w:rsid w:val="00344814"/>
    <w:rsid w:val="00347EE6"/>
    <w:rsid w:val="00372970"/>
    <w:rsid w:val="00376309"/>
    <w:rsid w:val="00384937"/>
    <w:rsid w:val="003A28ED"/>
    <w:rsid w:val="003A6B69"/>
    <w:rsid w:val="003B3157"/>
    <w:rsid w:val="003B48E4"/>
    <w:rsid w:val="003C4595"/>
    <w:rsid w:val="004117FE"/>
    <w:rsid w:val="0042713A"/>
    <w:rsid w:val="004643C2"/>
    <w:rsid w:val="00492FF2"/>
    <w:rsid w:val="00494BA2"/>
    <w:rsid w:val="004A40EA"/>
    <w:rsid w:val="004D08EF"/>
    <w:rsid w:val="004D229E"/>
    <w:rsid w:val="004F6A32"/>
    <w:rsid w:val="005077F5"/>
    <w:rsid w:val="00531143"/>
    <w:rsid w:val="00540C18"/>
    <w:rsid w:val="00540C88"/>
    <w:rsid w:val="00552FCF"/>
    <w:rsid w:val="0057099F"/>
    <w:rsid w:val="00591280"/>
    <w:rsid w:val="005B4569"/>
    <w:rsid w:val="005C7B03"/>
    <w:rsid w:val="005E4C64"/>
    <w:rsid w:val="005E61AD"/>
    <w:rsid w:val="00606149"/>
    <w:rsid w:val="00612B5B"/>
    <w:rsid w:val="006327DD"/>
    <w:rsid w:val="006617FD"/>
    <w:rsid w:val="006639BD"/>
    <w:rsid w:val="006879D9"/>
    <w:rsid w:val="006920C3"/>
    <w:rsid w:val="006B3FDF"/>
    <w:rsid w:val="006C15D7"/>
    <w:rsid w:val="00711643"/>
    <w:rsid w:val="00725EEC"/>
    <w:rsid w:val="0074423E"/>
    <w:rsid w:val="00765069"/>
    <w:rsid w:val="007779A5"/>
    <w:rsid w:val="007850D6"/>
    <w:rsid w:val="007C5E82"/>
    <w:rsid w:val="007D4117"/>
    <w:rsid w:val="007F1649"/>
    <w:rsid w:val="007F49AE"/>
    <w:rsid w:val="00837BD6"/>
    <w:rsid w:val="00871CA2"/>
    <w:rsid w:val="008B11E5"/>
    <w:rsid w:val="008C2687"/>
    <w:rsid w:val="008F16D2"/>
    <w:rsid w:val="00902134"/>
    <w:rsid w:val="00906FB4"/>
    <w:rsid w:val="0091542C"/>
    <w:rsid w:val="009528BF"/>
    <w:rsid w:val="00971C4D"/>
    <w:rsid w:val="009752E8"/>
    <w:rsid w:val="009B5554"/>
    <w:rsid w:val="009C2B6E"/>
    <w:rsid w:val="009C50CD"/>
    <w:rsid w:val="009D0EC6"/>
    <w:rsid w:val="00A07A50"/>
    <w:rsid w:val="00A143C7"/>
    <w:rsid w:val="00A250C6"/>
    <w:rsid w:val="00AB3AB1"/>
    <w:rsid w:val="00AC6BC0"/>
    <w:rsid w:val="00AF77C4"/>
    <w:rsid w:val="00B16CCF"/>
    <w:rsid w:val="00B6326F"/>
    <w:rsid w:val="00B7465D"/>
    <w:rsid w:val="00B75533"/>
    <w:rsid w:val="00B827F4"/>
    <w:rsid w:val="00BC4020"/>
    <w:rsid w:val="00BE3668"/>
    <w:rsid w:val="00BE4722"/>
    <w:rsid w:val="00BF4ECC"/>
    <w:rsid w:val="00C2663A"/>
    <w:rsid w:val="00C4710E"/>
    <w:rsid w:val="00C605C9"/>
    <w:rsid w:val="00C95ABC"/>
    <w:rsid w:val="00CE234E"/>
    <w:rsid w:val="00CE3986"/>
    <w:rsid w:val="00D32C58"/>
    <w:rsid w:val="00D4540F"/>
    <w:rsid w:val="00D82242"/>
    <w:rsid w:val="00D9407D"/>
    <w:rsid w:val="00DC67E4"/>
    <w:rsid w:val="00E269AD"/>
    <w:rsid w:val="00E30F44"/>
    <w:rsid w:val="00E50D49"/>
    <w:rsid w:val="00E62C58"/>
    <w:rsid w:val="00E71A25"/>
    <w:rsid w:val="00E73097"/>
    <w:rsid w:val="00EA03F3"/>
    <w:rsid w:val="00EA2448"/>
    <w:rsid w:val="00EA66D9"/>
    <w:rsid w:val="00EB20B1"/>
    <w:rsid w:val="00EC37C7"/>
    <w:rsid w:val="00ED5435"/>
    <w:rsid w:val="00EE650B"/>
    <w:rsid w:val="00F164DB"/>
    <w:rsid w:val="00F16E1B"/>
    <w:rsid w:val="00F30CBF"/>
    <w:rsid w:val="00F33B18"/>
    <w:rsid w:val="00F35802"/>
    <w:rsid w:val="00F55A3A"/>
    <w:rsid w:val="00F72D98"/>
    <w:rsid w:val="00F855F3"/>
    <w:rsid w:val="00F85886"/>
    <w:rsid w:val="00FA4665"/>
    <w:rsid w:val="00FB14D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0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7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D7F"/>
    <w:rPr>
      <w:color w:val="0000FF"/>
      <w:u w:val="single"/>
    </w:rPr>
  </w:style>
  <w:style w:type="paragraph" w:customStyle="1" w:styleId="aaaddressformat">
    <w:name w:val="aaaddressformat"/>
    <w:basedOn w:val="Normal"/>
    <w:rsid w:val="000A1D7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43C7"/>
    <w:pPr>
      <w:ind w:left="720"/>
      <w:contextualSpacing/>
    </w:pPr>
  </w:style>
  <w:style w:type="paragraph" w:customStyle="1" w:styleId="Default">
    <w:name w:val="Default"/>
    <w:rsid w:val="00D94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5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C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5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C6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6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EE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50B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5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06D"/>
    <w:rPr>
      <w:rFonts w:eastAsiaTheme="minorHAns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0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060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54C3"/>
    <w:rPr>
      <w:rFonts w:eastAsiaTheme="minorEastAsia"/>
      <w:color w:val="5A5A5A" w:themeColor="text1" w:themeTint="A5"/>
      <w:spacing w:val="15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7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D7F"/>
    <w:rPr>
      <w:color w:val="0000FF"/>
      <w:u w:val="single"/>
    </w:rPr>
  </w:style>
  <w:style w:type="paragraph" w:customStyle="1" w:styleId="aaaddressformat">
    <w:name w:val="aaaddressformat"/>
    <w:basedOn w:val="Normal"/>
    <w:rsid w:val="000A1D7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43C7"/>
    <w:pPr>
      <w:ind w:left="720"/>
      <w:contextualSpacing/>
    </w:pPr>
  </w:style>
  <w:style w:type="paragraph" w:customStyle="1" w:styleId="Default">
    <w:name w:val="Default"/>
    <w:rsid w:val="00D94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5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C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5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C6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6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EE6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50B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5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06D"/>
    <w:rPr>
      <w:rFonts w:eastAsiaTheme="minorHAns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0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0606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54C3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ane.org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recruitment@soa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C03E-2983-4CD1-9147-312960B8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Hopkins</dc:creator>
  <cp:lastModifiedBy>Christine White</cp:lastModifiedBy>
  <cp:revision>3</cp:revision>
  <dcterms:created xsi:type="dcterms:W3CDTF">2021-05-27T14:46:00Z</dcterms:created>
  <dcterms:modified xsi:type="dcterms:W3CDTF">2021-05-27T14:50:00Z</dcterms:modified>
</cp:coreProperties>
</file>