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7C80" w14:textId="77777777" w:rsidR="00803F7F" w:rsidRDefault="00803F7F" w:rsidP="00563762">
      <w:pPr>
        <w:rPr>
          <w:rFonts w:cs="Calibri"/>
        </w:rPr>
      </w:pPr>
    </w:p>
    <w:p w14:paraId="7F49D6E5" w14:textId="77777777" w:rsidR="00D90EEB" w:rsidRPr="00955ADD" w:rsidRDefault="00D90EEB" w:rsidP="00D90EEB">
      <w:pPr>
        <w:jc w:val="center"/>
        <w:rPr>
          <w:rFonts w:cs="Calibri"/>
          <w:b/>
        </w:rPr>
      </w:pPr>
      <w:bookmarkStart w:id="0" w:name="_GoBack"/>
      <w:bookmarkEnd w:id="0"/>
      <w:r w:rsidRPr="00955ADD">
        <w:rPr>
          <w:rFonts w:cs="Calibri"/>
          <w:b/>
        </w:rPr>
        <w:t>POST OF TRAINEE ADAM DRAWINGS CATALOGUER</w:t>
      </w:r>
    </w:p>
    <w:p w14:paraId="4EC60787" w14:textId="77777777" w:rsidR="00D90EEB" w:rsidRPr="00955ADD" w:rsidRDefault="00D90EEB" w:rsidP="00D90EEB">
      <w:pPr>
        <w:jc w:val="center"/>
        <w:rPr>
          <w:rFonts w:cs="Calibri"/>
          <w:b/>
        </w:rPr>
      </w:pPr>
      <w:r w:rsidRPr="00955ADD">
        <w:rPr>
          <w:rFonts w:cs="Calibri"/>
          <w:b/>
        </w:rPr>
        <w:t>AT SIR JOHN SOANE’S MUSEUM</w:t>
      </w:r>
    </w:p>
    <w:p w14:paraId="1E1B9518" w14:textId="77777777" w:rsidR="00D90EEB" w:rsidRPr="00955ADD" w:rsidRDefault="00D90EEB" w:rsidP="00D90EEB">
      <w:pPr>
        <w:jc w:val="center"/>
        <w:rPr>
          <w:rFonts w:cs="Calibri"/>
          <w:b/>
        </w:rPr>
      </w:pPr>
    </w:p>
    <w:p w14:paraId="23338566" w14:textId="77777777" w:rsidR="00D90EEB" w:rsidRPr="00955ADD" w:rsidRDefault="00D90EEB" w:rsidP="00D90EEB">
      <w:pPr>
        <w:rPr>
          <w:rFonts w:cs="Calibri"/>
          <w:b/>
        </w:rPr>
      </w:pPr>
    </w:p>
    <w:p w14:paraId="0A915F11" w14:textId="77777777" w:rsidR="00D90EEB" w:rsidRPr="00955ADD" w:rsidRDefault="00D90EEB" w:rsidP="00D90EEB">
      <w:pPr>
        <w:rPr>
          <w:rFonts w:cs="Calibri"/>
          <w:b/>
        </w:rPr>
      </w:pPr>
      <w:r w:rsidRPr="00955ADD">
        <w:rPr>
          <w:rFonts w:cs="Calibri"/>
          <w:b/>
        </w:rPr>
        <w:t>Background</w:t>
      </w:r>
    </w:p>
    <w:p w14:paraId="05F8CDD2" w14:textId="77777777" w:rsidR="00D90EEB" w:rsidRPr="00955ADD" w:rsidRDefault="00D90EEB" w:rsidP="00D90EEB">
      <w:pPr>
        <w:rPr>
          <w:rFonts w:cs="Calibri"/>
          <w:b/>
        </w:rPr>
      </w:pPr>
    </w:p>
    <w:p w14:paraId="34FC9F12" w14:textId="77777777" w:rsidR="00D90EEB" w:rsidRPr="00955ADD" w:rsidRDefault="00D90EEB" w:rsidP="00D90EEB">
      <w:pPr>
        <w:rPr>
          <w:rFonts w:cs="Calibri"/>
        </w:rPr>
      </w:pPr>
      <w:r w:rsidRPr="00955ADD">
        <w:rPr>
          <w:rFonts w:cs="Calibri"/>
        </w:rPr>
        <w:t xml:space="preserve">Sir John Soane’s Museum is the idiosyncratic house-museum of the great neo-classical architect Sir John Soane (1753-1837) and still displays his collection of antiquities, furniture, </w:t>
      </w:r>
      <w:proofErr w:type="gramStart"/>
      <w:r w:rsidRPr="00955ADD">
        <w:rPr>
          <w:rFonts w:cs="Calibri"/>
        </w:rPr>
        <w:t>models</w:t>
      </w:r>
      <w:proofErr w:type="gramEnd"/>
      <w:r w:rsidRPr="00955ADD">
        <w:rPr>
          <w:rFonts w:cs="Calibri"/>
        </w:rPr>
        <w:t xml:space="preserve"> and paintings in the same state in which they were left at the time of his death, as well as preserving over 30,000 architectural drawings, a fine library and an extensive archive. These include the 9,000-strong office drawings collection of Robert and James Adam.</w:t>
      </w:r>
    </w:p>
    <w:p w14:paraId="5A6F4EB4" w14:textId="77777777" w:rsidR="00D90EEB" w:rsidRPr="00955ADD" w:rsidRDefault="00D90EEB" w:rsidP="00D90EEB">
      <w:pPr>
        <w:rPr>
          <w:rFonts w:cs="Calibri"/>
        </w:rPr>
      </w:pPr>
    </w:p>
    <w:p w14:paraId="7B2B2F12" w14:textId="77777777" w:rsidR="00D90EEB" w:rsidRPr="00955ADD" w:rsidRDefault="00D90EEB" w:rsidP="00D90EEB">
      <w:pPr>
        <w:rPr>
          <w:rFonts w:cs="Calibri"/>
        </w:rPr>
      </w:pPr>
      <w:r w:rsidRPr="00955ADD">
        <w:rPr>
          <w:rFonts w:cs="Calibri"/>
        </w:rPr>
        <w:t xml:space="preserve">As part of a wider mission to open up the collections to a worldwide audience, the Museum is gradually publishing online on its website </w:t>
      </w:r>
      <w:proofErr w:type="gramStart"/>
      <w:r w:rsidRPr="00955ADD">
        <w:rPr>
          <w:rFonts w:cs="Calibri"/>
        </w:rPr>
        <w:t>fully-illustrated</w:t>
      </w:r>
      <w:proofErr w:type="gramEnd"/>
      <w:r w:rsidRPr="00955ADD">
        <w:rPr>
          <w:rFonts w:cs="Calibri"/>
        </w:rPr>
        <w:t xml:space="preserve"> catalogues of all the architectural drawings from the Adam office. This </w:t>
      </w:r>
      <w:proofErr w:type="gramStart"/>
      <w:r w:rsidRPr="00955ADD">
        <w:rPr>
          <w:rFonts w:cs="Calibri"/>
        </w:rPr>
        <w:t>particular project</w:t>
      </w:r>
      <w:proofErr w:type="gramEnd"/>
      <w:r w:rsidRPr="00955ADD">
        <w:rPr>
          <w:rFonts w:cs="Calibri"/>
        </w:rPr>
        <w:t xml:space="preserve"> is funded by the Foyle Foundation and private donors and will focus on Adam’s mature work in Scotland, as well as a small number of projects in Wales and Ireland. An important part of this project is the training in the skills of cataloguing architectural drawings offered by this post. </w:t>
      </w:r>
    </w:p>
    <w:p w14:paraId="42B9C405" w14:textId="77777777" w:rsidR="00D90EEB" w:rsidRPr="00955ADD" w:rsidRDefault="00D90EEB" w:rsidP="00D90EEB">
      <w:pPr>
        <w:rPr>
          <w:rFonts w:cs="Calibri"/>
        </w:rPr>
      </w:pPr>
    </w:p>
    <w:p w14:paraId="6BA1BEAB" w14:textId="77777777" w:rsidR="00D90EEB" w:rsidRPr="00955ADD" w:rsidRDefault="00D90EEB" w:rsidP="00D90EEB">
      <w:pPr>
        <w:rPr>
          <w:rFonts w:cs="Calibri"/>
          <w:b/>
        </w:rPr>
      </w:pPr>
      <w:r w:rsidRPr="00955ADD">
        <w:rPr>
          <w:rFonts w:cs="Calibri"/>
          <w:b/>
        </w:rPr>
        <w:t>Job particulars</w:t>
      </w:r>
    </w:p>
    <w:p w14:paraId="371C9192" w14:textId="77777777" w:rsidR="00D90EEB" w:rsidRPr="00955ADD" w:rsidRDefault="00D90EEB" w:rsidP="00D90EEB">
      <w:pPr>
        <w:rPr>
          <w:rFonts w:cs="Calibri"/>
          <w:b/>
        </w:rPr>
      </w:pPr>
    </w:p>
    <w:p w14:paraId="5E0953CC" w14:textId="77777777" w:rsidR="00D90EEB" w:rsidRDefault="00D90EEB" w:rsidP="00D90EEB">
      <w:pPr>
        <w:rPr>
          <w:rFonts w:cs="Calibri"/>
        </w:rPr>
      </w:pPr>
      <w:proofErr w:type="spellStart"/>
      <w:r w:rsidRPr="00955ADD">
        <w:rPr>
          <w:rFonts w:cs="Calibri"/>
          <w:b/>
        </w:rPr>
        <w:t>i</w:t>
      </w:r>
      <w:proofErr w:type="spellEnd"/>
      <w:r w:rsidRPr="00955ADD">
        <w:rPr>
          <w:rFonts w:cs="Calibri"/>
          <w:b/>
        </w:rPr>
        <w:t>)</w:t>
      </w:r>
      <w:r w:rsidRPr="00955ADD">
        <w:rPr>
          <w:rFonts w:cs="Calibri"/>
        </w:rPr>
        <w:t xml:space="preserve"> The appointment will be a full-time, 2.5-year fixed-term contract at a salary of £22,</w:t>
      </w:r>
      <w:r>
        <w:rPr>
          <w:rFonts w:cs="Calibri"/>
        </w:rPr>
        <w:t>641</w:t>
      </w:r>
      <w:r w:rsidRPr="00955ADD">
        <w:rPr>
          <w:rFonts w:cs="Calibri"/>
        </w:rPr>
        <w:t xml:space="preserve"> per annum. The successful applicant will work Mondays to Fridays 9.30 am to 5.30 pm and will be entitled to 26½ days annual leave</w:t>
      </w:r>
      <w:r>
        <w:rPr>
          <w:rFonts w:cs="Calibri"/>
        </w:rPr>
        <w:t xml:space="preserve"> each year</w:t>
      </w:r>
      <w:r w:rsidRPr="00955ADD">
        <w:rPr>
          <w:rFonts w:cs="Calibri"/>
        </w:rPr>
        <w:t xml:space="preserve">. </w:t>
      </w:r>
      <w:r>
        <w:rPr>
          <w:rFonts w:cs="Calibri"/>
        </w:rPr>
        <w:t xml:space="preserve">You </w:t>
      </w:r>
      <w:r w:rsidRPr="00955ADD">
        <w:rPr>
          <w:rFonts w:cs="Calibri"/>
        </w:rPr>
        <w:t>will also be required to undertake occasional evening and weekend duties. Time off is given</w:t>
      </w:r>
      <w:r>
        <w:rPr>
          <w:rFonts w:cs="Calibri"/>
        </w:rPr>
        <w:t>.</w:t>
      </w:r>
    </w:p>
    <w:p w14:paraId="26E09712" w14:textId="77777777" w:rsidR="00D90EEB" w:rsidRDefault="00D90EEB" w:rsidP="00D90EEB">
      <w:pPr>
        <w:rPr>
          <w:rFonts w:cs="Calibri"/>
        </w:rPr>
      </w:pPr>
    </w:p>
    <w:p w14:paraId="11105ED7" w14:textId="77777777" w:rsidR="00D90EEB" w:rsidRPr="00955ADD" w:rsidRDefault="00D90EEB" w:rsidP="00D90EEB">
      <w:pPr>
        <w:rPr>
          <w:rFonts w:cs="Calibri"/>
        </w:rPr>
      </w:pPr>
      <w:r>
        <w:rPr>
          <w:rFonts w:cs="Calibri"/>
          <w:b/>
          <w:bCs/>
        </w:rPr>
        <w:t>ii)</w:t>
      </w:r>
      <w:r>
        <w:rPr>
          <w:rFonts w:cs="Calibri"/>
        </w:rPr>
        <w:t xml:space="preserve"> Your place of work will be No.14 Lincoln’s Inn Fields, although you will be able to work from home 1-2 days a week if the work you are doing allows for this and with the agreement of your Line Manager.</w:t>
      </w:r>
    </w:p>
    <w:p w14:paraId="3C1314A7" w14:textId="77777777" w:rsidR="00D90EEB" w:rsidRPr="00955ADD" w:rsidRDefault="00D90EEB" w:rsidP="00D90EEB">
      <w:pPr>
        <w:rPr>
          <w:rFonts w:cs="Calibri"/>
        </w:rPr>
      </w:pPr>
    </w:p>
    <w:p w14:paraId="430C2D80" w14:textId="77777777" w:rsidR="00D90EEB" w:rsidRPr="00955ADD" w:rsidRDefault="00D90EEB" w:rsidP="00D90EEB">
      <w:pPr>
        <w:rPr>
          <w:rFonts w:cs="Calibri"/>
        </w:rPr>
      </w:pPr>
      <w:r w:rsidRPr="00955ADD">
        <w:rPr>
          <w:rFonts w:cs="Calibri"/>
          <w:b/>
        </w:rPr>
        <w:t>ii</w:t>
      </w:r>
      <w:r>
        <w:rPr>
          <w:rFonts w:cs="Calibri"/>
          <w:b/>
        </w:rPr>
        <w:t>i</w:t>
      </w:r>
      <w:r w:rsidRPr="00955ADD">
        <w:rPr>
          <w:rFonts w:cs="Calibri"/>
          <w:b/>
        </w:rPr>
        <w:t xml:space="preserve">) </w:t>
      </w:r>
      <w:r w:rsidRPr="00955ADD">
        <w:rPr>
          <w:rFonts w:cs="Calibri"/>
        </w:rPr>
        <w:t>The post-holder will work on cataloguing drawings from the later decades of Adam’s career, principally for commissions in Scotland, but also a handful of projects in Wales and Ireland. These works comprise some 118 different architectural projects, for which there are around 1,100 drawings.</w:t>
      </w:r>
    </w:p>
    <w:p w14:paraId="453A5161" w14:textId="77777777" w:rsidR="00D90EEB" w:rsidRPr="00955ADD" w:rsidRDefault="00D90EEB" w:rsidP="00D90EEB">
      <w:pPr>
        <w:rPr>
          <w:rFonts w:cs="Calibri"/>
        </w:rPr>
      </w:pPr>
    </w:p>
    <w:p w14:paraId="6950D3D2" w14:textId="77777777" w:rsidR="00D90EEB" w:rsidRPr="00955ADD" w:rsidRDefault="00D90EEB" w:rsidP="00D90EEB">
      <w:pPr>
        <w:rPr>
          <w:rFonts w:cs="Calibri"/>
        </w:rPr>
      </w:pPr>
      <w:r w:rsidRPr="00955ADD">
        <w:rPr>
          <w:rFonts w:cs="Calibri"/>
        </w:rPr>
        <w:t xml:space="preserve">Having worked principally in England until the mid-1770s, the Adam brothers then achieved increasing popularity at home in Scotland, as well as garnering a handful of commissions in Ireland and Wales. During the 1780s and early 1790s Robert Adam spent most summers in Edinburgh, within more comfortable reach of his numerous on-going works. Among the surviving drawings from this phase of the Adam office’s work there are numerous designs for both urban and rural houses, including those for Stirling Square in Glasgow, Charlotte Square in </w:t>
      </w:r>
      <w:proofErr w:type="gramStart"/>
      <w:r w:rsidRPr="00955ADD">
        <w:rPr>
          <w:rFonts w:cs="Calibri"/>
        </w:rPr>
        <w:t>Edinburgh</w:t>
      </w:r>
      <w:proofErr w:type="gramEnd"/>
      <w:r w:rsidRPr="00955ADD">
        <w:rPr>
          <w:rFonts w:cs="Calibri"/>
        </w:rPr>
        <w:t xml:space="preserve"> and </w:t>
      </w:r>
      <w:proofErr w:type="spellStart"/>
      <w:r w:rsidRPr="00955ADD">
        <w:rPr>
          <w:rFonts w:cs="Calibri"/>
        </w:rPr>
        <w:t>Culzean</w:t>
      </w:r>
      <w:proofErr w:type="spellEnd"/>
      <w:r w:rsidRPr="00955ADD">
        <w:rPr>
          <w:rFonts w:cs="Calibri"/>
        </w:rPr>
        <w:t xml:space="preserve"> Castle in South Ayrshire. In addition to numerous private and domestic commissions, Adam also won important public commissions in Scotland including the Aberdeen Record House, Ayr Bridge, the Glasgow Assembly Rooms, the Royal College of Physicians, Glasgow Trades Hall, Glasgow Infirmary and Edinburgh University. The Adam brothers’ work in Edinburgh particularly serves as a monument to their belief t</w:t>
      </w:r>
      <w:r>
        <w:rPr>
          <w:rFonts w:cs="Calibri"/>
        </w:rPr>
        <w:t>hat a society ought to be judged</w:t>
      </w:r>
      <w:r w:rsidRPr="00955ADD">
        <w:rPr>
          <w:rFonts w:cs="Calibri"/>
        </w:rPr>
        <w:t xml:space="preserve"> by the quality and grandeur of its public buildings.</w:t>
      </w:r>
    </w:p>
    <w:p w14:paraId="5CDB1A78" w14:textId="77777777" w:rsidR="00D90EEB" w:rsidRPr="00955ADD" w:rsidRDefault="00D90EEB" w:rsidP="00D90EEB">
      <w:pPr>
        <w:rPr>
          <w:rFonts w:cs="Calibri"/>
        </w:rPr>
      </w:pPr>
    </w:p>
    <w:p w14:paraId="7AB9F814" w14:textId="77777777" w:rsidR="00704842" w:rsidRDefault="00704842" w:rsidP="00D90EEB">
      <w:pPr>
        <w:rPr>
          <w:rFonts w:cs="Calibri"/>
          <w:b/>
        </w:rPr>
      </w:pPr>
    </w:p>
    <w:p w14:paraId="4B431041" w14:textId="77777777" w:rsidR="00704842" w:rsidRDefault="00704842" w:rsidP="00D90EEB">
      <w:pPr>
        <w:rPr>
          <w:rFonts w:cs="Calibri"/>
          <w:b/>
        </w:rPr>
      </w:pPr>
    </w:p>
    <w:p w14:paraId="5C935F1C" w14:textId="792994EC" w:rsidR="00D90EEB" w:rsidRPr="00955ADD" w:rsidRDefault="00D90EEB" w:rsidP="00D90EEB">
      <w:pPr>
        <w:rPr>
          <w:rFonts w:cs="Calibri"/>
        </w:rPr>
      </w:pPr>
      <w:r w:rsidRPr="00955ADD">
        <w:rPr>
          <w:rFonts w:cs="Calibri"/>
          <w:b/>
        </w:rPr>
        <w:t>i</w:t>
      </w:r>
      <w:r>
        <w:rPr>
          <w:rFonts w:cs="Calibri"/>
          <w:b/>
        </w:rPr>
        <w:t>v</w:t>
      </w:r>
      <w:r w:rsidRPr="00955ADD">
        <w:rPr>
          <w:rFonts w:cs="Calibri"/>
          <w:b/>
        </w:rPr>
        <w:t>)</w:t>
      </w:r>
      <w:r w:rsidRPr="00955ADD">
        <w:rPr>
          <w:rFonts w:cs="Calibri"/>
        </w:rPr>
        <w:t xml:space="preserve"> Training and mentorship will be provided throughout the project by Frances Sands, Curator of Drawings and Books at the Museum, and the post-holder will report to Sue Palmer, Head of Library Services as Project </w:t>
      </w:r>
      <w:proofErr w:type="gramStart"/>
      <w:r w:rsidRPr="00955ADD">
        <w:rPr>
          <w:rFonts w:cs="Calibri"/>
        </w:rPr>
        <w:t>Manager</w:t>
      </w:r>
      <w:proofErr w:type="gramEnd"/>
      <w:r w:rsidRPr="00955ADD">
        <w:rPr>
          <w:rFonts w:cs="Calibri"/>
        </w:rPr>
        <w:t xml:space="preserve"> and work within the small Library Team. </w:t>
      </w:r>
    </w:p>
    <w:p w14:paraId="1CB49622" w14:textId="77777777" w:rsidR="00D90EEB" w:rsidRPr="00955ADD" w:rsidRDefault="00D90EEB" w:rsidP="00D90EEB">
      <w:pPr>
        <w:rPr>
          <w:rFonts w:cs="Calibri"/>
        </w:rPr>
      </w:pPr>
    </w:p>
    <w:p w14:paraId="56F04B7A" w14:textId="77777777" w:rsidR="00D90EEB" w:rsidRPr="00955ADD" w:rsidRDefault="00D90EEB" w:rsidP="00D90EEB">
      <w:pPr>
        <w:rPr>
          <w:rFonts w:cs="Calibri"/>
        </w:rPr>
      </w:pPr>
      <w:r>
        <w:rPr>
          <w:rFonts w:cs="Calibri"/>
          <w:b/>
        </w:rPr>
        <w:t>v</w:t>
      </w:r>
      <w:r w:rsidRPr="00955ADD">
        <w:rPr>
          <w:rFonts w:cs="Calibri"/>
          <w:b/>
        </w:rPr>
        <w:t xml:space="preserve">) </w:t>
      </w:r>
      <w:r w:rsidRPr="00955ADD">
        <w:rPr>
          <w:rFonts w:cs="Calibri"/>
        </w:rPr>
        <w:t>The post-holder will have the opportunity of presenting their findings in talks and public tours.</w:t>
      </w:r>
    </w:p>
    <w:p w14:paraId="5B8C58D7" w14:textId="77777777" w:rsidR="00D90EEB" w:rsidRPr="00955ADD" w:rsidRDefault="00D90EEB" w:rsidP="00D90EEB">
      <w:pPr>
        <w:rPr>
          <w:rFonts w:cs="Calibri"/>
        </w:rPr>
      </w:pPr>
    </w:p>
    <w:p w14:paraId="323921EC" w14:textId="77777777" w:rsidR="00D90EEB" w:rsidRPr="00955ADD" w:rsidRDefault="00D90EEB" w:rsidP="00D90EEB">
      <w:pPr>
        <w:rPr>
          <w:rFonts w:cs="Calibri"/>
        </w:rPr>
      </w:pPr>
      <w:r w:rsidRPr="00955ADD">
        <w:rPr>
          <w:rFonts w:cs="Calibri"/>
        </w:rPr>
        <w:t>Other duties:</w:t>
      </w:r>
    </w:p>
    <w:p w14:paraId="54D73133" w14:textId="77777777" w:rsidR="00D90EEB" w:rsidRPr="00955ADD" w:rsidRDefault="00D90EEB" w:rsidP="00D90EEB">
      <w:pPr>
        <w:rPr>
          <w:rFonts w:cs="Calibri"/>
        </w:rPr>
      </w:pPr>
      <w:r w:rsidRPr="00955ADD">
        <w:rPr>
          <w:rFonts w:cs="Calibri"/>
          <w:b/>
        </w:rPr>
        <w:t>v</w:t>
      </w:r>
      <w:r>
        <w:rPr>
          <w:rFonts w:cs="Calibri"/>
          <w:b/>
        </w:rPr>
        <w:t>i</w:t>
      </w:r>
      <w:r w:rsidRPr="00955ADD">
        <w:rPr>
          <w:rFonts w:cs="Calibri"/>
          <w:b/>
        </w:rPr>
        <w:t xml:space="preserve">) </w:t>
      </w:r>
      <w:r w:rsidRPr="00955ADD">
        <w:rPr>
          <w:rFonts w:cs="Calibri"/>
        </w:rPr>
        <w:t>The post-holder will be expected to supervise in the Research Library approximately one day a week. This will allow them to develop a familiarity with the workings of a specialist art-historical library.</w:t>
      </w:r>
    </w:p>
    <w:p w14:paraId="5E8762E4" w14:textId="77777777" w:rsidR="00D90EEB" w:rsidRPr="00955ADD" w:rsidRDefault="00D90EEB" w:rsidP="00D90EEB">
      <w:pPr>
        <w:rPr>
          <w:rFonts w:cs="Calibri"/>
        </w:rPr>
      </w:pPr>
    </w:p>
    <w:p w14:paraId="0AE9BE37" w14:textId="77777777" w:rsidR="00D90EEB" w:rsidRPr="00955ADD" w:rsidRDefault="00D90EEB" w:rsidP="00D90EEB">
      <w:pPr>
        <w:rPr>
          <w:rFonts w:cs="Calibri"/>
        </w:rPr>
      </w:pPr>
      <w:r w:rsidRPr="00955ADD">
        <w:rPr>
          <w:rFonts w:cs="Calibri"/>
          <w:b/>
        </w:rPr>
        <w:t>vi</w:t>
      </w:r>
      <w:r>
        <w:rPr>
          <w:rFonts w:cs="Calibri"/>
          <w:b/>
        </w:rPr>
        <w:t>i</w:t>
      </w:r>
      <w:r w:rsidRPr="00955ADD">
        <w:rPr>
          <w:rFonts w:cs="Calibri"/>
          <w:b/>
        </w:rPr>
        <w:t xml:space="preserve">) </w:t>
      </w:r>
      <w:r w:rsidRPr="00955ADD">
        <w:rPr>
          <w:rFonts w:cs="Calibri"/>
        </w:rPr>
        <w:t>There is also the potential for the post-holder to assist with the installation and de-installation of exhibitions in the Museum’s two temporary exhibition spaces.</w:t>
      </w:r>
      <w:r>
        <w:rPr>
          <w:rFonts w:cs="Calibri"/>
        </w:rPr>
        <w:t xml:space="preserve"> Moreover, they will be trained in exhibition loan couriering.</w:t>
      </w:r>
    </w:p>
    <w:p w14:paraId="44330159" w14:textId="77777777" w:rsidR="00D90EEB" w:rsidRPr="00955ADD" w:rsidRDefault="00D90EEB" w:rsidP="00D90EEB">
      <w:pPr>
        <w:rPr>
          <w:rFonts w:cs="Calibri"/>
        </w:rPr>
      </w:pPr>
    </w:p>
    <w:p w14:paraId="73C7841A" w14:textId="77777777" w:rsidR="00D90EEB" w:rsidRPr="00955ADD" w:rsidRDefault="00D90EEB" w:rsidP="00D90EEB">
      <w:pPr>
        <w:rPr>
          <w:rFonts w:cs="Calibri"/>
        </w:rPr>
      </w:pPr>
      <w:r w:rsidRPr="00955ADD">
        <w:rPr>
          <w:rFonts w:cs="Calibri"/>
          <w:b/>
        </w:rPr>
        <w:t>vii</w:t>
      </w:r>
      <w:r>
        <w:rPr>
          <w:rFonts w:cs="Calibri"/>
          <w:b/>
        </w:rPr>
        <w:t>i</w:t>
      </w:r>
      <w:r w:rsidRPr="00955ADD">
        <w:rPr>
          <w:rFonts w:cs="Calibri"/>
          <w:b/>
        </w:rPr>
        <w:t>)</w:t>
      </w:r>
      <w:r w:rsidRPr="00955ADD">
        <w:rPr>
          <w:rFonts w:cs="Calibri"/>
        </w:rPr>
        <w:t xml:space="preserve"> The post-holder will be expected to take part in the rota to give public tours of the Museum (training will be given).</w:t>
      </w:r>
    </w:p>
    <w:p w14:paraId="4823D24E" w14:textId="77777777" w:rsidR="00D90EEB" w:rsidRPr="00955ADD" w:rsidRDefault="00D90EEB" w:rsidP="00D90EEB">
      <w:pPr>
        <w:rPr>
          <w:rFonts w:cs="Calibri"/>
          <w:b/>
        </w:rPr>
      </w:pPr>
    </w:p>
    <w:p w14:paraId="5B9254CB" w14:textId="77777777" w:rsidR="00D90EEB" w:rsidRPr="00955ADD" w:rsidRDefault="00D90EEB" w:rsidP="00D90EEB">
      <w:pPr>
        <w:rPr>
          <w:rFonts w:cs="Calibri"/>
          <w:b/>
        </w:rPr>
      </w:pPr>
      <w:r w:rsidRPr="00955ADD">
        <w:rPr>
          <w:rFonts w:cs="Calibri"/>
          <w:b/>
        </w:rPr>
        <w:t>Person specification</w:t>
      </w:r>
    </w:p>
    <w:p w14:paraId="17CBE1DD" w14:textId="77777777" w:rsidR="00D90EEB" w:rsidRPr="00955ADD" w:rsidRDefault="00D90EEB" w:rsidP="00D90EEB">
      <w:pPr>
        <w:rPr>
          <w:rFonts w:cs="Calibri"/>
        </w:rPr>
      </w:pPr>
    </w:p>
    <w:p w14:paraId="03A4A744" w14:textId="77777777" w:rsidR="00D90EEB" w:rsidRPr="00955ADD" w:rsidRDefault="00D90EEB" w:rsidP="00D90EEB">
      <w:pPr>
        <w:numPr>
          <w:ilvl w:val="0"/>
          <w:numId w:val="13"/>
        </w:numPr>
        <w:rPr>
          <w:rFonts w:cs="Calibri"/>
        </w:rPr>
      </w:pPr>
      <w:r w:rsidRPr="00955ADD">
        <w:rPr>
          <w:rFonts w:cs="Calibri"/>
        </w:rPr>
        <w:t>A good degree in architectural or art history, or history (</w:t>
      </w:r>
      <w:r>
        <w:rPr>
          <w:rFonts w:cs="Calibri"/>
        </w:rPr>
        <w:t>essential</w:t>
      </w:r>
      <w:r w:rsidRPr="00955ADD">
        <w:rPr>
          <w:rFonts w:cs="Calibri"/>
        </w:rPr>
        <w:t>)</w:t>
      </w:r>
    </w:p>
    <w:p w14:paraId="5EB19638" w14:textId="77777777" w:rsidR="00D90EEB" w:rsidRPr="00955ADD" w:rsidRDefault="00D90EEB" w:rsidP="00D90EEB">
      <w:pPr>
        <w:numPr>
          <w:ilvl w:val="0"/>
          <w:numId w:val="13"/>
        </w:numPr>
        <w:rPr>
          <w:rFonts w:cs="Calibri"/>
        </w:rPr>
      </w:pPr>
      <w:r w:rsidRPr="00955ADD">
        <w:rPr>
          <w:rFonts w:cs="Calibri"/>
        </w:rPr>
        <w:t>Demonstrable interest in and knowledge of the architecture of Georgian Britain (essential)</w:t>
      </w:r>
    </w:p>
    <w:p w14:paraId="5DDCDD3A" w14:textId="77777777" w:rsidR="00D90EEB" w:rsidRPr="00955ADD" w:rsidRDefault="00D90EEB" w:rsidP="00D90EEB">
      <w:pPr>
        <w:numPr>
          <w:ilvl w:val="0"/>
          <w:numId w:val="13"/>
        </w:numPr>
        <w:rPr>
          <w:rFonts w:cs="Calibri"/>
        </w:rPr>
      </w:pPr>
      <w:r w:rsidRPr="00955ADD">
        <w:rPr>
          <w:rFonts w:cs="Calibri"/>
        </w:rPr>
        <w:t>Good architectural vocabulary (desirable)</w:t>
      </w:r>
    </w:p>
    <w:p w14:paraId="7D1FCFB6" w14:textId="77777777" w:rsidR="00D90EEB" w:rsidRPr="00955ADD" w:rsidRDefault="00D90EEB" w:rsidP="00D90EEB">
      <w:pPr>
        <w:numPr>
          <w:ilvl w:val="0"/>
          <w:numId w:val="13"/>
        </w:numPr>
        <w:rPr>
          <w:rFonts w:cs="Calibri"/>
        </w:rPr>
      </w:pPr>
      <w:r w:rsidRPr="00955ADD">
        <w:rPr>
          <w:rFonts w:cs="Calibri"/>
        </w:rPr>
        <w:t>Ability to read architectural drawings (</w:t>
      </w:r>
      <w:r>
        <w:rPr>
          <w:rFonts w:cs="Calibri"/>
        </w:rPr>
        <w:t>desirable</w:t>
      </w:r>
      <w:r w:rsidRPr="00955ADD">
        <w:rPr>
          <w:rFonts w:cs="Calibri"/>
        </w:rPr>
        <w:t>)</w:t>
      </w:r>
    </w:p>
    <w:p w14:paraId="48706A8F" w14:textId="77777777" w:rsidR="00D90EEB" w:rsidRPr="00955ADD" w:rsidRDefault="00D90EEB" w:rsidP="00D90EEB">
      <w:pPr>
        <w:numPr>
          <w:ilvl w:val="0"/>
          <w:numId w:val="13"/>
        </w:numPr>
        <w:rPr>
          <w:rFonts w:cs="Calibri"/>
        </w:rPr>
      </w:pPr>
      <w:r w:rsidRPr="00955ADD">
        <w:rPr>
          <w:rFonts w:cs="Calibri"/>
        </w:rPr>
        <w:t>Keen eye for detail (essential)</w:t>
      </w:r>
    </w:p>
    <w:p w14:paraId="1BB4CA17" w14:textId="77777777" w:rsidR="00D90EEB" w:rsidRPr="00955ADD" w:rsidRDefault="00D90EEB" w:rsidP="00D90EEB">
      <w:pPr>
        <w:numPr>
          <w:ilvl w:val="0"/>
          <w:numId w:val="13"/>
        </w:numPr>
        <w:rPr>
          <w:rFonts w:cs="Calibri"/>
        </w:rPr>
      </w:pPr>
      <w:r w:rsidRPr="00955ADD">
        <w:rPr>
          <w:rFonts w:cs="Calibri"/>
        </w:rPr>
        <w:t>Ability to work accurately and methodically (essential)</w:t>
      </w:r>
    </w:p>
    <w:p w14:paraId="01B99B8B" w14:textId="77777777" w:rsidR="00D90EEB" w:rsidRPr="00955ADD" w:rsidRDefault="00D90EEB" w:rsidP="00D90EEB">
      <w:pPr>
        <w:numPr>
          <w:ilvl w:val="0"/>
          <w:numId w:val="13"/>
        </w:numPr>
        <w:rPr>
          <w:rFonts w:cs="Calibri"/>
        </w:rPr>
      </w:pPr>
      <w:r w:rsidRPr="00955ADD">
        <w:rPr>
          <w:rFonts w:cs="Calibri"/>
        </w:rPr>
        <w:t>Informed working knowledge of IT (</w:t>
      </w:r>
      <w:r>
        <w:rPr>
          <w:rFonts w:cs="Calibri"/>
        </w:rPr>
        <w:t>essential</w:t>
      </w:r>
      <w:r w:rsidRPr="00955ADD">
        <w:rPr>
          <w:rFonts w:cs="Calibri"/>
        </w:rPr>
        <w:t>)</w:t>
      </w:r>
    </w:p>
    <w:p w14:paraId="4890C60A" w14:textId="77777777" w:rsidR="00D90EEB" w:rsidRPr="00955ADD" w:rsidRDefault="00D90EEB" w:rsidP="00D90EEB">
      <w:pPr>
        <w:numPr>
          <w:ilvl w:val="0"/>
          <w:numId w:val="13"/>
        </w:numPr>
        <w:rPr>
          <w:rFonts w:cs="Calibri"/>
        </w:rPr>
      </w:pPr>
      <w:r w:rsidRPr="00955ADD">
        <w:rPr>
          <w:rFonts w:cs="Calibri"/>
        </w:rPr>
        <w:t>The right to work full-time in the UK (essential)</w:t>
      </w:r>
    </w:p>
    <w:p w14:paraId="56C1A3FC" w14:textId="77777777" w:rsidR="00704842" w:rsidRPr="00955ADD" w:rsidRDefault="00704842" w:rsidP="00D90EEB">
      <w:pPr>
        <w:rPr>
          <w:rFonts w:cs="Calibri"/>
          <w:b/>
        </w:rPr>
      </w:pPr>
    </w:p>
    <w:p w14:paraId="5E42A115" w14:textId="31D058C2" w:rsidR="00D90EEB" w:rsidRDefault="00D90EEB" w:rsidP="00D90EEB">
      <w:pPr>
        <w:rPr>
          <w:rFonts w:cs="Calibri"/>
          <w:b/>
        </w:rPr>
      </w:pPr>
      <w:r w:rsidRPr="00955ADD">
        <w:rPr>
          <w:rFonts w:cs="Calibri"/>
          <w:b/>
        </w:rPr>
        <w:t>Application procedure</w:t>
      </w:r>
    </w:p>
    <w:p w14:paraId="20E9C9A5" w14:textId="77777777" w:rsidR="00704842" w:rsidRPr="00955ADD" w:rsidRDefault="00704842" w:rsidP="00D90EEB">
      <w:pPr>
        <w:rPr>
          <w:rFonts w:cs="Calibri"/>
          <w:b/>
        </w:rPr>
      </w:pPr>
    </w:p>
    <w:p w14:paraId="3D2A99C4" w14:textId="77777777" w:rsidR="00D90EEB" w:rsidRPr="00955ADD" w:rsidRDefault="00D90EEB" w:rsidP="00D90EEB">
      <w:pPr>
        <w:rPr>
          <w:rFonts w:cs="Calibri"/>
        </w:rPr>
      </w:pPr>
      <w:r w:rsidRPr="00955ADD">
        <w:rPr>
          <w:rFonts w:cs="Calibri"/>
        </w:rPr>
        <w:t xml:space="preserve">Applications in the form of a curriculum vitae and supporting letter, together with the names and addresses of two referees, should be sent to </w:t>
      </w:r>
      <w:hyperlink r:id="rId8" w:history="1">
        <w:r w:rsidRPr="00955ADD">
          <w:rPr>
            <w:rStyle w:val="Hyperlink"/>
            <w:rFonts w:cs="Calibri"/>
          </w:rPr>
          <w:t>recruitment@soane.org.uk</w:t>
        </w:r>
      </w:hyperlink>
    </w:p>
    <w:p w14:paraId="2659C6B3" w14:textId="77777777" w:rsidR="00D90EEB" w:rsidRPr="00955ADD" w:rsidRDefault="00D90EEB" w:rsidP="00D90EEB">
      <w:pPr>
        <w:rPr>
          <w:rFonts w:cs="Calibri"/>
        </w:rPr>
      </w:pPr>
    </w:p>
    <w:p w14:paraId="5D289A57" w14:textId="77777777" w:rsidR="00D90EEB" w:rsidRDefault="00D90EEB" w:rsidP="00D90EEB">
      <w:pPr>
        <w:rPr>
          <w:rFonts w:cs="Calibri"/>
        </w:rPr>
      </w:pPr>
      <w:r w:rsidRPr="00955ADD">
        <w:rPr>
          <w:rFonts w:cs="Calibri"/>
        </w:rPr>
        <w:t xml:space="preserve">The closing date for applications is midday on </w:t>
      </w:r>
      <w:r>
        <w:rPr>
          <w:rFonts w:cs="Calibri"/>
        </w:rPr>
        <w:t>Monday 8 November 2021.</w:t>
      </w:r>
    </w:p>
    <w:p w14:paraId="79B5E939" w14:textId="77777777" w:rsidR="00D90EEB" w:rsidRDefault="00D90EEB" w:rsidP="00D90EEB">
      <w:pPr>
        <w:rPr>
          <w:rFonts w:cs="Calibri"/>
        </w:rPr>
      </w:pPr>
    </w:p>
    <w:p w14:paraId="52C125F1" w14:textId="77777777" w:rsidR="00D90EEB" w:rsidRPr="00955ADD" w:rsidRDefault="00D90EEB" w:rsidP="00D90EEB">
      <w:pPr>
        <w:rPr>
          <w:rFonts w:cs="Calibri"/>
        </w:rPr>
      </w:pPr>
      <w:r>
        <w:rPr>
          <w:rFonts w:cs="Calibri"/>
        </w:rPr>
        <w:t>Interviews will be held at the Museum on Wednesday 24 November 2021.</w:t>
      </w:r>
    </w:p>
    <w:p w14:paraId="56D980AA" w14:textId="77777777" w:rsidR="00D90EEB" w:rsidRPr="00955ADD" w:rsidRDefault="00D90EEB" w:rsidP="00D90EEB">
      <w:pPr>
        <w:rPr>
          <w:rFonts w:cs="Calibri"/>
        </w:rPr>
      </w:pPr>
    </w:p>
    <w:p w14:paraId="7129EC19" w14:textId="77777777" w:rsidR="00D90EEB" w:rsidRPr="00955ADD" w:rsidRDefault="00D90EEB" w:rsidP="00D90EEB">
      <w:pPr>
        <w:rPr>
          <w:rFonts w:cs="Calibri"/>
        </w:rPr>
      </w:pPr>
      <w:r w:rsidRPr="00955ADD">
        <w:rPr>
          <w:rFonts w:cs="Calibri"/>
        </w:rPr>
        <w:t xml:space="preserve">If you have any </w:t>
      </w:r>
      <w:proofErr w:type="gramStart"/>
      <w:r w:rsidRPr="00955ADD">
        <w:rPr>
          <w:rFonts w:cs="Calibri"/>
        </w:rPr>
        <w:t>queries</w:t>
      </w:r>
      <w:proofErr w:type="gramEnd"/>
      <w:r w:rsidRPr="00955ADD">
        <w:rPr>
          <w:rFonts w:cs="Calibri"/>
        </w:rPr>
        <w:t xml:space="preserve"> please contact Frances Sands on </w:t>
      </w:r>
      <w:hyperlink r:id="rId9" w:history="1">
        <w:r w:rsidRPr="00955ADD">
          <w:rPr>
            <w:rStyle w:val="Hyperlink"/>
            <w:rFonts w:cs="Calibri"/>
          </w:rPr>
          <w:t>fsands@soane.org.uk</w:t>
        </w:r>
      </w:hyperlink>
    </w:p>
    <w:p w14:paraId="70535BF6" w14:textId="77777777" w:rsidR="00D90EEB" w:rsidRPr="00955ADD" w:rsidRDefault="00D90EEB" w:rsidP="00D90EEB">
      <w:pPr>
        <w:rPr>
          <w:rFonts w:cs="Calibri"/>
        </w:rPr>
      </w:pPr>
    </w:p>
    <w:p w14:paraId="48FBE753" w14:textId="77777777" w:rsidR="00D90EEB" w:rsidRPr="00955ADD" w:rsidRDefault="00D90EEB" w:rsidP="00D90EEB">
      <w:pPr>
        <w:rPr>
          <w:rFonts w:cs="Calibri"/>
        </w:rPr>
      </w:pPr>
      <w:r w:rsidRPr="00955ADD">
        <w:rPr>
          <w:rFonts w:cs="Calibri"/>
        </w:rPr>
        <w:t>The Museum is an Equal Opportunities Employer</w:t>
      </w:r>
      <w:r>
        <w:rPr>
          <w:rFonts w:cs="Calibri"/>
        </w:rPr>
        <w:t>, committed to equality, diversity and inclusion and welcomes applicants from all backgrounds.</w:t>
      </w:r>
    </w:p>
    <w:p w14:paraId="02E637D8" w14:textId="77777777" w:rsidR="00D90EEB" w:rsidRPr="00955ADD" w:rsidRDefault="00D90EEB" w:rsidP="00D90EEB">
      <w:pPr>
        <w:rPr>
          <w:rFonts w:cs="Calibri"/>
        </w:rPr>
      </w:pPr>
    </w:p>
    <w:p w14:paraId="54F90108" w14:textId="2D18CC77" w:rsidR="00D90EEB" w:rsidRDefault="00D90EEB" w:rsidP="00D90EEB">
      <w:pPr>
        <w:rPr>
          <w:rFonts w:cs="Calibri"/>
        </w:rPr>
      </w:pPr>
      <w:r w:rsidRPr="00955ADD">
        <w:rPr>
          <w:rFonts w:cs="Calibri"/>
        </w:rPr>
        <w:t xml:space="preserve">Website: </w:t>
      </w:r>
      <w:hyperlink r:id="rId10" w:history="1">
        <w:r w:rsidRPr="00955ADD">
          <w:rPr>
            <w:rStyle w:val="Hyperlink"/>
            <w:rFonts w:cs="Calibri"/>
          </w:rPr>
          <w:t>www.soane.org</w:t>
        </w:r>
      </w:hyperlink>
    </w:p>
    <w:p w14:paraId="2B68C54D" w14:textId="77777777" w:rsidR="00704842" w:rsidRDefault="00704842" w:rsidP="00D90EEB">
      <w:pPr>
        <w:rPr>
          <w:rFonts w:cs="Calibri"/>
        </w:rPr>
      </w:pPr>
    </w:p>
    <w:p w14:paraId="50C0B345" w14:textId="77777777" w:rsidR="00D90EEB" w:rsidRPr="00955ADD" w:rsidRDefault="00D90EEB" w:rsidP="00D90EEB">
      <w:pPr>
        <w:rPr>
          <w:rFonts w:cs="Calibri"/>
        </w:rPr>
      </w:pPr>
      <w:r w:rsidRPr="00955ADD">
        <w:rPr>
          <w:rFonts w:cs="Calibri"/>
        </w:rPr>
        <w:t xml:space="preserve">Sir John Soane’s Museum is a Non-Departmental Public Body (NDPB) whose prime sponsor is the Department for Culture, </w:t>
      </w:r>
      <w:proofErr w:type="gramStart"/>
      <w:r w:rsidRPr="00955ADD">
        <w:rPr>
          <w:rFonts w:cs="Calibri"/>
        </w:rPr>
        <w:t>Media</w:t>
      </w:r>
      <w:proofErr w:type="gramEnd"/>
      <w:r w:rsidRPr="00955ADD">
        <w:rPr>
          <w:rFonts w:cs="Calibri"/>
        </w:rPr>
        <w:t xml:space="preserve"> and Sport</w:t>
      </w:r>
    </w:p>
    <w:sectPr w:rsidR="00D90EEB" w:rsidRPr="00955AD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1F3D" w14:textId="77777777" w:rsidR="0025282C" w:rsidRDefault="0025282C" w:rsidP="00803F7F">
      <w:r>
        <w:separator/>
      </w:r>
    </w:p>
  </w:endnote>
  <w:endnote w:type="continuationSeparator" w:id="0">
    <w:p w14:paraId="40591CE2" w14:textId="77777777" w:rsidR="0025282C" w:rsidRDefault="0025282C" w:rsidP="0080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45CD" w14:textId="77777777" w:rsidR="0025282C" w:rsidRDefault="0025282C" w:rsidP="00803F7F">
      <w:r>
        <w:separator/>
      </w:r>
    </w:p>
  </w:footnote>
  <w:footnote w:type="continuationSeparator" w:id="0">
    <w:p w14:paraId="0DB34F5D" w14:textId="77777777" w:rsidR="0025282C" w:rsidRDefault="0025282C" w:rsidP="0080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C173" w14:textId="4ABBE361" w:rsidR="00803F7F" w:rsidRDefault="00304797">
    <w:pPr>
      <w:pStyle w:val="Header"/>
    </w:pPr>
    <w:r>
      <w:rPr>
        <w:noProof/>
        <w:lang w:eastAsia="en-GB"/>
      </w:rPr>
      <w:drawing>
        <wp:inline distT="0" distB="0" distL="0" distR="0" wp14:anchorId="58B33711" wp14:editId="43024FCA">
          <wp:extent cx="5722620" cy="944880"/>
          <wp:effectExtent l="0" t="0" r="0" b="0"/>
          <wp:docPr id="1" name="Picture 4" descr="Description: Soane header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oane header fina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7B9D"/>
    <w:multiLevelType w:val="hybridMultilevel"/>
    <w:tmpl w:val="047A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5138C"/>
    <w:multiLevelType w:val="hybridMultilevel"/>
    <w:tmpl w:val="3C1C7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1D1A5F"/>
    <w:multiLevelType w:val="hybridMultilevel"/>
    <w:tmpl w:val="E65CDBA8"/>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B144E39"/>
    <w:multiLevelType w:val="hybridMultilevel"/>
    <w:tmpl w:val="70B2E390"/>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C0603"/>
    <w:multiLevelType w:val="hybridMultilevel"/>
    <w:tmpl w:val="929C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8359C8"/>
    <w:multiLevelType w:val="hybridMultilevel"/>
    <w:tmpl w:val="2AF4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93B76"/>
    <w:multiLevelType w:val="hybridMultilevel"/>
    <w:tmpl w:val="98DA9104"/>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E3EE5"/>
    <w:multiLevelType w:val="hybridMultilevel"/>
    <w:tmpl w:val="26F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FC050F"/>
    <w:multiLevelType w:val="hybridMultilevel"/>
    <w:tmpl w:val="7FAC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3B51B0"/>
    <w:multiLevelType w:val="hybridMultilevel"/>
    <w:tmpl w:val="17268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7"/>
  </w:num>
  <w:num w:numId="6">
    <w:abstractNumId w:val="11"/>
  </w:num>
  <w:num w:numId="7">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62"/>
    <w:rsid w:val="00037911"/>
    <w:rsid w:val="000D439B"/>
    <w:rsid w:val="000D6642"/>
    <w:rsid w:val="00131728"/>
    <w:rsid w:val="00152BC1"/>
    <w:rsid w:val="0016321B"/>
    <w:rsid w:val="001646A6"/>
    <w:rsid w:val="00166EB7"/>
    <w:rsid w:val="001C19A5"/>
    <w:rsid w:val="00230571"/>
    <w:rsid w:val="0024668C"/>
    <w:rsid w:val="0025282C"/>
    <w:rsid w:val="00262E4D"/>
    <w:rsid w:val="002C0E13"/>
    <w:rsid w:val="002E1046"/>
    <w:rsid w:val="002E7820"/>
    <w:rsid w:val="002F2520"/>
    <w:rsid w:val="00304797"/>
    <w:rsid w:val="00311E70"/>
    <w:rsid w:val="00312E61"/>
    <w:rsid w:val="003503AC"/>
    <w:rsid w:val="0036419D"/>
    <w:rsid w:val="003A0F00"/>
    <w:rsid w:val="003A39C3"/>
    <w:rsid w:val="003B1CA8"/>
    <w:rsid w:val="00434741"/>
    <w:rsid w:val="00437A04"/>
    <w:rsid w:val="00440C84"/>
    <w:rsid w:val="00443D6C"/>
    <w:rsid w:val="0044754C"/>
    <w:rsid w:val="00460C18"/>
    <w:rsid w:val="00494226"/>
    <w:rsid w:val="004A0B29"/>
    <w:rsid w:val="004B6129"/>
    <w:rsid w:val="004D0AB4"/>
    <w:rsid w:val="0052191E"/>
    <w:rsid w:val="005275E4"/>
    <w:rsid w:val="00541F55"/>
    <w:rsid w:val="00557C3B"/>
    <w:rsid w:val="00563762"/>
    <w:rsid w:val="00574796"/>
    <w:rsid w:val="00584D26"/>
    <w:rsid w:val="005C6F5E"/>
    <w:rsid w:val="0061048D"/>
    <w:rsid w:val="00625DF4"/>
    <w:rsid w:val="00631191"/>
    <w:rsid w:val="006359D4"/>
    <w:rsid w:val="00637BD9"/>
    <w:rsid w:val="00653F4A"/>
    <w:rsid w:val="00660F6F"/>
    <w:rsid w:val="00664659"/>
    <w:rsid w:val="006C21C4"/>
    <w:rsid w:val="006D6DC7"/>
    <w:rsid w:val="006E22E4"/>
    <w:rsid w:val="00704842"/>
    <w:rsid w:val="00710A57"/>
    <w:rsid w:val="00713365"/>
    <w:rsid w:val="00723ACE"/>
    <w:rsid w:val="007302B7"/>
    <w:rsid w:val="00735C68"/>
    <w:rsid w:val="00742802"/>
    <w:rsid w:val="007B038A"/>
    <w:rsid w:val="007C717D"/>
    <w:rsid w:val="00803F7F"/>
    <w:rsid w:val="008303AB"/>
    <w:rsid w:val="00870200"/>
    <w:rsid w:val="00877773"/>
    <w:rsid w:val="0088627D"/>
    <w:rsid w:val="008902E3"/>
    <w:rsid w:val="008B24F2"/>
    <w:rsid w:val="008D5A1A"/>
    <w:rsid w:val="008D7ED7"/>
    <w:rsid w:val="00913A81"/>
    <w:rsid w:val="009559C9"/>
    <w:rsid w:val="009965C5"/>
    <w:rsid w:val="009B6754"/>
    <w:rsid w:val="009C4ACE"/>
    <w:rsid w:val="00A22E33"/>
    <w:rsid w:val="00A53B04"/>
    <w:rsid w:val="00A772DB"/>
    <w:rsid w:val="00A92306"/>
    <w:rsid w:val="00A950D6"/>
    <w:rsid w:val="00AB06D4"/>
    <w:rsid w:val="00AB708F"/>
    <w:rsid w:val="00AC6BC5"/>
    <w:rsid w:val="00AD2FC8"/>
    <w:rsid w:val="00AD3988"/>
    <w:rsid w:val="00B3012E"/>
    <w:rsid w:val="00B3483E"/>
    <w:rsid w:val="00B54E5A"/>
    <w:rsid w:val="00B827B4"/>
    <w:rsid w:val="00B91190"/>
    <w:rsid w:val="00B934C7"/>
    <w:rsid w:val="00BA0348"/>
    <w:rsid w:val="00BA69FD"/>
    <w:rsid w:val="00BD482E"/>
    <w:rsid w:val="00C34AC4"/>
    <w:rsid w:val="00C42D86"/>
    <w:rsid w:val="00C63AB4"/>
    <w:rsid w:val="00C645D3"/>
    <w:rsid w:val="00C77C9A"/>
    <w:rsid w:val="00C9778A"/>
    <w:rsid w:val="00CC4573"/>
    <w:rsid w:val="00D444C9"/>
    <w:rsid w:val="00D56269"/>
    <w:rsid w:val="00D730F7"/>
    <w:rsid w:val="00D75025"/>
    <w:rsid w:val="00D90EEB"/>
    <w:rsid w:val="00D94CF3"/>
    <w:rsid w:val="00DA1D83"/>
    <w:rsid w:val="00DD0D41"/>
    <w:rsid w:val="00DE666C"/>
    <w:rsid w:val="00DF5183"/>
    <w:rsid w:val="00E07A76"/>
    <w:rsid w:val="00E43BA0"/>
    <w:rsid w:val="00E506B1"/>
    <w:rsid w:val="00E50957"/>
    <w:rsid w:val="00E745E2"/>
    <w:rsid w:val="00E86DC8"/>
    <w:rsid w:val="00EA487B"/>
    <w:rsid w:val="00ED23B7"/>
    <w:rsid w:val="00F73536"/>
    <w:rsid w:val="00F748D9"/>
    <w:rsid w:val="00F90176"/>
    <w:rsid w:val="00F9062C"/>
    <w:rsid w:val="00F90840"/>
    <w:rsid w:val="00F93166"/>
    <w:rsid w:val="00F9756E"/>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64B6B9"/>
  <w15:docId w15:val="{B436AB96-4477-4296-AD3F-3B6DA2A2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57"/>
    <w:rPr>
      <w:sz w:val="22"/>
      <w:szCs w:val="22"/>
      <w:lang w:eastAsia="en-US"/>
    </w:rPr>
  </w:style>
  <w:style w:type="paragraph" w:styleId="Heading3">
    <w:name w:val="heading 3"/>
    <w:basedOn w:val="Normal"/>
    <w:next w:val="Normal"/>
    <w:link w:val="Heading3Char"/>
    <w:uiPriority w:val="9"/>
    <w:unhideWhenUsed/>
    <w:qFormat/>
    <w:rsid w:val="009C4ACE"/>
    <w:pPr>
      <w:keepNext/>
      <w:keepLines/>
      <w:tabs>
        <w:tab w:val="left" w:pos="576"/>
        <w:tab w:val="left" w:pos="1152"/>
        <w:tab w:val="left" w:pos="1728"/>
        <w:tab w:val="left" w:pos="5760"/>
      </w:tabs>
      <w:suppressAutoHyphens/>
      <w:spacing w:before="80" w:line="240" w:lineRule="atLeast"/>
      <w:jc w:val="both"/>
      <w:outlineLvl w:val="2"/>
    </w:pPr>
    <w:rPr>
      <w:rFonts w:ascii="Arial" w:eastAsia="Times New Roman" w:hAnsi="Arial" w:cs="Arial"/>
      <w:b/>
      <w:b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94226"/>
    <w:rPr>
      <w:color w:val="0000FF"/>
      <w:u w:val="single"/>
    </w:rPr>
  </w:style>
  <w:style w:type="paragraph" w:styleId="BalloonText">
    <w:name w:val="Balloon Text"/>
    <w:basedOn w:val="Normal"/>
    <w:link w:val="BalloonTextChar"/>
    <w:uiPriority w:val="99"/>
    <w:semiHidden/>
    <w:unhideWhenUsed/>
    <w:rsid w:val="004D0AB4"/>
    <w:rPr>
      <w:rFonts w:ascii="Tahoma" w:hAnsi="Tahoma" w:cs="Tahoma"/>
      <w:sz w:val="16"/>
      <w:szCs w:val="16"/>
    </w:rPr>
  </w:style>
  <w:style w:type="character" w:customStyle="1" w:styleId="BalloonTextChar">
    <w:name w:val="Balloon Text Char"/>
    <w:link w:val="BalloonText"/>
    <w:uiPriority w:val="99"/>
    <w:semiHidden/>
    <w:rsid w:val="004D0AB4"/>
    <w:rPr>
      <w:rFonts w:ascii="Tahoma" w:hAnsi="Tahoma" w:cs="Tahoma"/>
      <w:sz w:val="16"/>
      <w:szCs w:val="16"/>
      <w:lang w:eastAsia="en-US"/>
    </w:rPr>
  </w:style>
  <w:style w:type="paragraph" w:styleId="Header">
    <w:name w:val="header"/>
    <w:basedOn w:val="Normal"/>
    <w:link w:val="HeaderChar"/>
    <w:uiPriority w:val="99"/>
    <w:unhideWhenUsed/>
    <w:rsid w:val="00803F7F"/>
    <w:pPr>
      <w:tabs>
        <w:tab w:val="center" w:pos="4513"/>
        <w:tab w:val="right" w:pos="9026"/>
      </w:tabs>
    </w:pPr>
  </w:style>
  <w:style w:type="character" w:customStyle="1" w:styleId="HeaderChar">
    <w:name w:val="Header Char"/>
    <w:link w:val="Header"/>
    <w:uiPriority w:val="99"/>
    <w:rsid w:val="00803F7F"/>
    <w:rPr>
      <w:sz w:val="22"/>
      <w:szCs w:val="22"/>
      <w:lang w:eastAsia="en-US"/>
    </w:rPr>
  </w:style>
  <w:style w:type="paragraph" w:styleId="Footer">
    <w:name w:val="footer"/>
    <w:basedOn w:val="Normal"/>
    <w:link w:val="FooterChar"/>
    <w:uiPriority w:val="99"/>
    <w:unhideWhenUsed/>
    <w:rsid w:val="00803F7F"/>
    <w:pPr>
      <w:tabs>
        <w:tab w:val="center" w:pos="4513"/>
        <w:tab w:val="right" w:pos="9026"/>
      </w:tabs>
    </w:pPr>
  </w:style>
  <w:style w:type="character" w:customStyle="1" w:styleId="FooterChar">
    <w:name w:val="Footer Char"/>
    <w:link w:val="Footer"/>
    <w:uiPriority w:val="99"/>
    <w:rsid w:val="00803F7F"/>
    <w:rPr>
      <w:sz w:val="22"/>
      <w:szCs w:val="22"/>
      <w:lang w:eastAsia="en-US"/>
    </w:rPr>
  </w:style>
  <w:style w:type="character" w:customStyle="1" w:styleId="Heading3Char">
    <w:name w:val="Heading 3 Char"/>
    <w:link w:val="Heading3"/>
    <w:uiPriority w:val="9"/>
    <w:rsid w:val="009C4ACE"/>
    <w:rPr>
      <w:rFonts w:ascii="Arial" w:eastAsia="Times New Roman" w:hAnsi="Arial" w:cs="Arial"/>
      <w:b/>
      <w:bCs/>
      <w:sz w:val="24"/>
      <w:szCs w:val="28"/>
    </w:rPr>
  </w:style>
  <w:style w:type="paragraph" w:styleId="ListBullet">
    <w:name w:val="List Bullet"/>
    <w:basedOn w:val="Normal"/>
    <w:semiHidden/>
    <w:rsid w:val="009C4ACE"/>
    <w:pPr>
      <w:numPr>
        <w:numId w:val="7"/>
      </w:numPr>
      <w:tabs>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Bullet2">
    <w:name w:val="List Bullet 2"/>
    <w:basedOn w:val="Normal"/>
    <w:semiHidden/>
    <w:rsid w:val="009C4ACE"/>
    <w:pPr>
      <w:numPr>
        <w:ilvl w:val="2"/>
        <w:numId w:val="7"/>
      </w:numPr>
      <w:tabs>
        <w:tab w:val="left" w:pos="576"/>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Continue">
    <w:name w:val="List Continue"/>
    <w:basedOn w:val="Normal"/>
    <w:semiHidden/>
    <w:rsid w:val="009C4ACE"/>
    <w:pPr>
      <w:numPr>
        <w:ilvl w:val="1"/>
        <w:numId w:val="7"/>
      </w:numPr>
      <w:tabs>
        <w:tab w:val="left" w:pos="576"/>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Continue2">
    <w:name w:val="List Continue 2"/>
    <w:basedOn w:val="Normal"/>
    <w:semiHidden/>
    <w:rsid w:val="009C4ACE"/>
    <w:pPr>
      <w:numPr>
        <w:ilvl w:val="3"/>
        <w:numId w:val="7"/>
      </w:numPr>
      <w:tabs>
        <w:tab w:val="left" w:pos="576"/>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customStyle="1" w:styleId="BodyText1">
    <w:name w:val="Body Text1"/>
    <w:basedOn w:val="Normal"/>
    <w:rsid w:val="009C4ACE"/>
    <w:pPr>
      <w:tabs>
        <w:tab w:val="left" w:pos="576"/>
        <w:tab w:val="left" w:pos="1152"/>
        <w:tab w:val="left" w:pos="1728"/>
        <w:tab w:val="left" w:pos="2552"/>
        <w:tab w:val="left" w:pos="5760"/>
      </w:tabs>
      <w:suppressAutoHyphens/>
      <w:spacing w:before="100" w:line="240" w:lineRule="atLeast"/>
      <w:jc w:val="both"/>
    </w:pPr>
    <w:rPr>
      <w:rFonts w:ascii="Arial" w:eastAsia="Times New Roman" w:hAnsi="Arial"/>
      <w:szCs w:val="24"/>
    </w:rPr>
  </w:style>
  <w:style w:type="character" w:styleId="CommentReference">
    <w:name w:val="annotation reference"/>
    <w:basedOn w:val="DefaultParagraphFont"/>
    <w:uiPriority w:val="99"/>
    <w:semiHidden/>
    <w:unhideWhenUsed/>
    <w:rsid w:val="001646A6"/>
    <w:rPr>
      <w:sz w:val="16"/>
      <w:szCs w:val="16"/>
    </w:rPr>
  </w:style>
  <w:style w:type="paragraph" w:styleId="CommentText">
    <w:name w:val="annotation text"/>
    <w:basedOn w:val="Normal"/>
    <w:link w:val="CommentTextChar"/>
    <w:uiPriority w:val="99"/>
    <w:semiHidden/>
    <w:unhideWhenUsed/>
    <w:rsid w:val="001646A6"/>
    <w:rPr>
      <w:sz w:val="20"/>
      <w:szCs w:val="20"/>
    </w:rPr>
  </w:style>
  <w:style w:type="character" w:customStyle="1" w:styleId="CommentTextChar">
    <w:name w:val="Comment Text Char"/>
    <w:basedOn w:val="DefaultParagraphFont"/>
    <w:link w:val="CommentText"/>
    <w:uiPriority w:val="99"/>
    <w:semiHidden/>
    <w:rsid w:val="001646A6"/>
    <w:rPr>
      <w:lang w:eastAsia="en-US"/>
    </w:rPr>
  </w:style>
  <w:style w:type="paragraph" w:styleId="CommentSubject">
    <w:name w:val="annotation subject"/>
    <w:basedOn w:val="CommentText"/>
    <w:next w:val="CommentText"/>
    <w:link w:val="CommentSubjectChar"/>
    <w:uiPriority w:val="99"/>
    <w:semiHidden/>
    <w:unhideWhenUsed/>
    <w:rsid w:val="001646A6"/>
    <w:rPr>
      <w:b/>
      <w:bCs/>
    </w:rPr>
  </w:style>
  <w:style w:type="character" w:customStyle="1" w:styleId="CommentSubjectChar">
    <w:name w:val="Comment Subject Char"/>
    <w:basedOn w:val="CommentTextChar"/>
    <w:link w:val="CommentSubject"/>
    <w:uiPriority w:val="99"/>
    <w:semiHidden/>
    <w:rsid w:val="001646A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ane.org" TargetMode="External"/><Relationship Id="rId4" Type="http://schemas.openxmlformats.org/officeDocument/2006/relationships/settings" Target="settings.xml"/><Relationship Id="rId9" Type="http://schemas.openxmlformats.org/officeDocument/2006/relationships/hyperlink" Target="mailto:fsands@soa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1A06-898F-42DC-8866-3655755F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Barnard</dc:creator>
  <cp:lastModifiedBy>Office Install</cp:lastModifiedBy>
  <cp:revision>3</cp:revision>
  <cp:lastPrinted>2021-07-25T14:52:00Z</cp:lastPrinted>
  <dcterms:created xsi:type="dcterms:W3CDTF">2021-10-14T09:05:00Z</dcterms:created>
  <dcterms:modified xsi:type="dcterms:W3CDTF">2021-10-14T09:08:00Z</dcterms:modified>
</cp:coreProperties>
</file>